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6B" w:rsidRPr="00F74508" w:rsidRDefault="00513D4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7450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การวิเคราะห์สภาพปัญหาสุขภาพ</w:t>
      </w:r>
      <w:r w:rsidRPr="00F74508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</w:p>
    <w:p w:rsidR="00FE3C6B" w:rsidRPr="00F74508" w:rsidRDefault="00513D4C">
      <w:pPr>
        <w:spacing w:after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7450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ข้อมูลเพื่อประกอบการจัดทำแผนปีงบประมาณ </w:t>
      </w:r>
      <w:r w:rsidR="004C0A08" w:rsidRPr="00F74508">
        <w:rPr>
          <w:rFonts w:ascii="TH SarabunPSK" w:hAnsi="TH SarabunPSK" w:cs="TH SarabunPSK"/>
          <w:b/>
          <w:bCs/>
          <w:color w:val="auto"/>
          <w:sz w:val="32"/>
          <w:szCs w:val="32"/>
        </w:rPr>
        <w:t>2561</w:t>
      </w:r>
      <w:r w:rsidRPr="00F74508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  <w:r w:rsidRPr="00F74508">
        <w:rPr>
          <w:rFonts w:ascii="TH SarabunPSK" w:hAnsi="TH SarabunPSK" w:cs="TH SarabunPSK"/>
          <w:color w:val="FF0000"/>
          <w:sz w:val="32"/>
          <w:szCs w:val="32"/>
        </w:rPr>
        <w:tab/>
      </w:r>
      <w:r w:rsidRPr="00F74508">
        <w:rPr>
          <w:rFonts w:ascii="TH SarabunPSK" w:hAnsi="TH SarabunPSK" w:cs="TH SarabunPSK"/>
          <w:color w:val="auto"/>
          <w:sz w:val="32"/>
          <w:szCs w:val="32"/>
          <w:cs/>
        </w:rPr>
        <w:t>ประกอบด้วย</w:t>
      </w:r>
    </w:p>
    <w:p w:rsidR="00FE3C6B" w:rsidRPr="00F74508" w:rsidRDefault="00513D4C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F74508">
        <w:rPr>
          <w:rFonts w:ascii="TH SarabunPSK" w:hAnsi="TH SarabunPSK" w:cs="TH SarabunPSK"/>
          <w:color w:val="auto"/>
          <w:sz w:val="32"/>
          <w:szCs w:val="32"/>
        </w:rPr>
        <w:tab/>
        <w:t xml:space="preserve">1. </w:t>
      </w:r>
      <w:r w:rsidRPr="00F74508">
        <w:rPr>
          <w:rFonts w:ascii="TH SarabunPSK" w:hAnsi="TH SarabunPSK" w:cs="TH SarabunPSK"/>
          <w:color w:val="auto"/>
          <w:sz w:val="32"/>
          <w:szCs w:val="32"/>
          <w:cs/>
        </w:rPr>
        <w:t>ข้อมูลสถานะสุขภาพ ได้แก่ ข้อมูลป่วย</w:t>
      </w:r>
      <w:r w:rsidRPr="00F74508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F74508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ตาย                </w:t>
      </w:r>
    </w:p>
    <w:p w:rsidR="00FE3C6B" w:rsidRPr="00F74508" w:rsidRDefault="00513D4C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F74508">
        <w:rPr>
          <w:rFonts w:ascii="TH SarabunPSK" w:hAnsi="TH SarabunPSK" w:cs="TH SarabunPSK"/>
          <w:color w:val="auto"/>
          <w:sz w:val="32"/>
          <w:szCs w:val="32"/>
        </w:rPr>
        <w:tab/>
      </w:r>
      <w:r w:rsidR="00F36F93" w:rsidRPr="00F74508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7450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F74508">
        <w:rPr>
          <w:rFonts w:ascii="TH SarabunPSK" w:hAnsi="TH SarabunPSK" w:cs="TH SarabunPSK"/>
          <w:color w:val="auto"/>
          <w:sz w:val="32"/>
          <w:szCs w:val="32"/>
          <w:cs/>
        </w:rPr>
        <w:t>นโยบายและผลการดำเนินงาน</w:t>
      </w:r>
    </w:p>
    <w:p w:rsidR="00FE3C6B" w:rsidRPr="00F74508" w:rsidRDefault="00513D4C">
      <w:pPr>
        <w:tabs>
          <w:tab w:val="left" w:pos="720"/>
          <w:tab w:val="left" w:pos="1095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74508">
        <w:rPr>
          <w:rFonts w:ascii="TH SarabunPSK" w:hAnsi="TH SarabunPSK" w:cs="TH SarabunPSK"/>
          <w:color w:val="FF0000"/>
          <w:sz w:val="32"/>
          <w:szCs w:val="32"/>
        </w:rPr>
        <w:tab/>
      </w:r>
      <w:r w:rsidRPr="00F74508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FE3C6B" w:rsidRPr="00915743" w:rsidRDefault="00513D4C">
      <w:pPr>
        <w:spacing w:after="0" w:line="240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915743">
        <w:rPr>
          <w:rFonts w:ascii="TH SarabunPSK" w:hAnsi="TH SarabunPSK" w:cs="TH SarabunPSK"/>
          <w:color w:val="auto"/>
          <w:sz w:val="32"/>
          <w:szCs w:val="32"/>
          <w:cs/>
        </w:rPr>
        <w:t>ซึ่งสรุปปัญหาได้ดังนี้</w:t>
      </w:r>
    </w:p>
    <w:p w:rsidR="009827A5" w:rsidRPr="009827A5" w:rsidRDefault="009827A5" w:rsidP="009827A5">
      <w:pPr>
        <w:spacing w:after="0" w:line="240" w:lineRule="auto"/>
        <w:ind w:firstLine="408"/>
        <w:rPr>
          <w:rFonts w:ascii="TH SarabunPSK" w:hAnsi="TH SarabunPSK" w:cs="TH SarabunPSK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โรคไม่ติดต่อเรื้อรัง ได้แก่ ความดันโลหิตสูง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เบาหวาน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</w:p>
    <w:p w:rsidR="009827A5" w:rsidRPr="009827A5" w:rsidRDefault="009827A5" w:rsidP="009827A5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</w:t>
      </w:r>
      <w:r w:rsidRPr="009827A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หัวใจขาดเลือด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>,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โรคหลอดเลือดสมอง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</w:p>
    <w:p w:rsidR="009827A5" w:rsidRPr="009827A5" w:rsidRDefault="009827A5" w:rsidP="009827A5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</w:rPr>
        <w:tab/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2.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การเพิ่มขึ้นในผู้สูงอายุ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9827A5" w:rsidRPr="009827A5" w:rsidRDefault="009827A5" w:rsidP="009827A5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</w:rPr>
        <w:tab/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3.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การเสียชีวิตจากอุบัติเหตุทางถนน </w:t>
      </w:r>
    </w:p>
    <w:p w:rsidR="009827A5" w:rsidRPr="009827A5" w:rsidRDefault="009827A5" w:rsidP="009827A5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</w:rPr>
        <w:tab/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4.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โรคติดต่อ ได้แก่ วัณโรค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ไข้เลือดออก </w:t>
      </w:r>
    </w:p>
    <w:p w:rsidR="009827A5" w:rsidRPr="009827A5" w:rsidRDefault="009827A5" w:rsidP="009827A5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</w:rPr>
        <w:tab/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5.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การตั้งครรภ์วัยรุ่น </w:t>
      </w:r>
    </w:p>
    <w:p w:rsidR="009827A5" w:rsidRPr="009827A5" w:rsidRDefault="009827A5" w:rsidP="009827A5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</w:rPr>
        <w:tab/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6. </w:t>
      </w:r>
      <w:proofErr w:type="gramStart"/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ทารกคลอดก่อนกำหนดน้ำหนักต่ำกว่า 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>2,500</w:t>
      </w:r>
      <w:proofErr w:type="gramEnd"/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 กรัม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br/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7.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การจมน้ำในเด็กอายุต่ำกว่า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>15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 ปี</w:t>
      </w:r>
      <w:bookmarkStart w:id="0" w:name="_GoBack"/>
      <w:bookmarkEnd w:id="0"/>
    </w:p>
    <w:p w:rsidR="009827A5" w:rsidRPr="009827A5" w:rsidRDefault="009827A5" w:rsidP="009827A5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</w:rPr>
        <w:tab/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8.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มะเร็ง (ปอด</w:t>
      </w:r>
      <w:proofErr w:type="gramStart"/>
      <w:r w:rsidRPr="009827A5">
        <w:rPr>
          <w:rFonts w:ascii="TH SarabunPSK" w:hAnsi="TH SarabunPSK" w:cs="TH SarabunPSK"/>
          <w:color w:val="auto"/>
          <w:sz w:val="32"/>
          <w:szCs w:val="32"/>
        </w:rPr>
        <w:t>,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ตับ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>,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เต้านม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>,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ปากมดลูก</w:t>
      </w:r>
      <w:proofErr w:type="gramEnd"/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9827A5" w:rsidRPr="009827A5" w:rsidRDefault="009827A5" w:rsidP="009827A5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</w:rPr>
        <w:tab/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9.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สุขภาพจิต (พยายามฆ่าตัวตาย)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9827A5" w:rsidRPr="009827A5" w:rsidRDefault="009827A5" w:rsidP="009827A5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     10.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สารเคมีปนเปื้อนในเกษตรกร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A51B08" w:rsidRPr="009827A5" w:rsidRDefault="009827A5" w:rsidP="009827A5">
      <w:pPr>
        <w:spacing w:after="0" w:line="240" w:lineRule="auto"/>
        <w:rPr>
          <w:rFonts w:ascii="TH SarabunPSK" w:hAnsi="TH SarabunPSK" w:cs="TH SarabunPSK" w:hint="cs"/>
          <w:color w:val="auto"/>
          <w:sz w:val="32"/>
          <w:szCs w:val="32"/>
        </w:rPr>
      </w:pP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      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>1</w:t>
      </w:r>
      <w:r w:rsidRPr="009827A5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9827A5">
        <w:rPr>
          <w:rFonts w:ascii="TH SarabunPSK" w:hAnsi="TH SarabunPSK" w:cs="TH SarabunPSK"/>
          <w:color w:val="auto"/>
          <w:sz w:val="32"/>
          <w:szCs w:val="32"/>
          <w:cs/>
        </w:rPr>
        <w:t>ขยะมูลฝอยตกค้างสะสม</w:t>
      </w:r>
    </w:p>
    <w:p w:rsidR="00915743" w:rsidRPr="009827A5" w:rsidRDefault="00915743" w:rsidP="00F36F93">
      <w:pPr>
        <w:spacing w:after="0" w:line="240" w:lineRule="auto"/>
        <w:rPr>
          <w:rFonts w:ascii="TH SarabunPSK" w:hAnsi="TH SarabunPSK" w:cs="TH SarabunPSK" w:hint="cs"/>
          <w:color w:val="auto"/>
          <w:sz w:val="32"/>
          <w:szCs w:val="32"/>
        </w:rPr>
      </w:pPr>
    </w:p>
    <w:p w:rsidR="00915743" w:rsidRPr="009827A5" w:rsidRDefault="00915743" w:rsidP="00F36F93">
      <w:pPr>
        <w:spacing w:after="0" w:line="240" w:lineRule="auto"/>
        <w:rPr>
          <w:rFonts w:ascii="TH SarabunPSK" w:hAnsi="TH SarabunPSK" w:cs="TH SarabunPSK" w:hint="cs"/>
          <w:color w:val="auto"/>
          <w:sz w:val="32"/>
          <w:szCs w:val="32"/>
        </w:rPr>
      </w:pPr>
    </w:p>
    <w:p w:rsidR="00915743" w:rsidRDefault="00915743" w:rsidP="00F36F93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915743" w:rsidRDefault="00915743" w:rsidP="00F36F93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915743" w:rsidRDefault="00915743" w:rsidP="00F36F93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915743" w:rsidRDefault="00915743" w:rsidP="00F36F93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915743" w:rsidRDefault="00915743" w:rsidP="00F36F93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915743" w:rsidRDefault="00915743" w:rsidP="00F36F93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915743" w:rsidRDefault="00915743" w:rsidP="00F36F93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915743" w:rsidRDefault="00915743" w:rsidP="00F36F93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915743" w:rsidRDefault="00915743" w:rsidP="00F36F9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  <w:sectPr w:rsidR="00915743" w:rsidSect="00915743">
          <w:headerReference w:type="default" r:id="rId9"/>
          <w:pgSz w:w="11906" w:h="16838"/>
          <w:pgMar w:top="1418" w:right="1701" w:bottom="1418" w:left="1134" w:header="709" w:footer="0" w:gutter="0"/>
          <w:cols w:space="720"/>
          <w:formProt w:val="0"/>
          <w:docGrid w:linePitch="360" w:charSpace="-2049"/>
        </w:sectPr>
      </w:pPr>
    </w:p>
    <w:p w:rsidR="00A51B08" w:rsidRPr="00915743" w:rsidRDefault="00915743" w:rsidP="0091574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</w:pPr>
      <w:r w:rsidRPr="0091574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ข้อมูลประกอบการพิจารณา</w:t>
      </w:r>
    </w:p>
    <w:p w:rsidR="00F36F93" w:rsidRPr="00F74508" w:rsidRDefault="00F36F93" w:rsidP="00F36F93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F74508">
        <w:rPr>
          <w:rFonts w:ascii="TH SarabunPSK" w:hAnsi="TH SarabunPSK" w:cs="TH SarabunPSK"/>
          <w:color w:val="FF0000"/>
          <w:sz w:val="32"/>
          <w:szCs w:val="32"/>
        </w:rPr>
        <w:tab/>
      </w:r>
    </w:p>
    <w:tbl>
      <w:tblPr>
        <w:tblStyle w:val="ae"/>
        <w:tblW w:w="1442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0"/>
        <w:gridCol w:w="1842"/>
        <w:gridCol w:w="4394"/>
        <w:gridCol w:w="5819"/>
      </w:tblGrid>
      <w:tr w:rsidR="00A1673D" w:rsidRPr="00F74508" w:rsidTr="00563CCA"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FE3C6B" w:rsidRPr="00F74508" w:rsidRDefault="00513D4C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หัวข้อ</w:t>
            </w:r>
          </w:p>
        </w:tc>
        <w:tc>
          <w:tcPr>
            <w:tcW w:w="4394" w:type="dxa"/>
            <w:shd w:val="clear" w:color="auto" w:fill="auto"/>
            <w:tcMar>
              <w:left w:w="93" w:type="dxa"/>
            </w:tcMar>
          </w:tcPr>
          <w:p w:rsidR="00FE3C6B" w:rsidRPr="00F74508" w:rsidRDefault="00513D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วิธีการ</w:t>
            </w:r>
          </w:p>
        </w:tc>
        <w:tc>
          <w:tcPr>
            <w:tcW w:w="5819" w:type="dxa"/>
            <w:shd w:val="clear" w:color="auto" w:fill="auto"/>
            <w:tcMar>
              <w:left w:w="93" w:type="dxa"/>
            </w:tcMar>
          </w:tcPr>
          <w:p w:rsidR="00FE3C6B" w:rsidRPr="00F74508" w:rsidRDefault="00513D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ข้อมูลปัญหา</w:t>
            </w:r>
          </w:p>
        </w:tc>
      </w:tr>
      <w:tr w:rsidR="00A1673D" w:rsidRPr="00F74508" w:rsidTr="00563CCA"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FE3C6B" w:rsidRPr="00F74508" w:rsidRDefault="00513D4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1.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ข้อมูลสถานะสุขภาพ 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FE3C6B" w:rsidRPr="00F74508" w:rsidRDefault="00513D4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ข้อมูลตาย ปี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>25</w:t>
            </w:r>
            <w:r w:rsidR="00F74508" w:rsidRPr="00F74508">
              <w:rPr>
                <w:rFonts w:ascii="TH SarabunPSK" w:hAnsi="TH SarabunPSK" w:cs="TH SarabunPSK" w:hint="cs"/>
                <w:color w:val="auto"/>
                <w:sz w:val="28"/>
                <w:cs/>
              </w:rPr>
              <w:t>59</w:t>
            </w:r>
          </w:p>
          <w:p w:rsidR="00FE3C6B" w:rsidRPr="00F74508" w:rsidRDefault="00FE3C6B">
            <w:pPr>
              <w:spacing w:after="0"/>
              <w:rPr>
                <w:rFonts w:ascii="TH SarabunPSK" w:eastAsia="Calibri" w:hAnsi="TH SarabunPSK" w:cs="TH SarabunPSK"/>
                <w:color w:val="auto"/>
                <w:sz w:val="28"/>
              </w:rPr>
            </w:pPr>
          </w:p>
        </w:tc>
        <w:tc>
          <w:tcPr>
            <w:tcW w:w="4394" w:type="dxa"/>
            <w:shd w:val="clear" w:color="auto" w:fill="auto"/>
            <w:tcMar>
              <w:left w:w="93" w:type="dxa"/>
            </w:tcMar>
          </w:tcPr>
          <w:p w:rsidR="00FE3C6B" w:rsidRPr="00F74508" w:rsidRDefault="00513D4C" w:rsidP="0051602E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เรียงลำดับโรคที่เป็นสาเหตุการเสียชีวิต 1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0 </w:t>
            </w:r>
            <w:r w:rsidR="0051602E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ลำดับ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โรค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 w:rsidR="0051602E" w:rsidRPr="00F74508">
              <w:rPr>
                <w:rFonts w:ascii="TH SarabunPSK" w:hAnsi="TH SarabunPSK" w:cs="TH SarabunPSK"/>
                <w:color w:val="auto"/>
                <w:sz w:val="28"/>
              </w:rPr>
              <w:t>1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ดูแนวโน้ม ปี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>2551-25</w:t>
            </w:r>
            <w:r w:rsidR="00617147" w:rsidRPr="00F74508">
              <w:rPr>
                <w:rFonts w:ascii="TH SarabunPSK" w:hAnsi="TH SarabunPSK" w:cs="TH SarabunPSK"/>
                <w:color w:val="auto"/>
                <w:sz w:val="28"/>
              </w:rPr>
              <w:t>59</w:t>
            </w:r>
            <w:r w:rsidR="0051602E"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51602E"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>2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เทียบกับ</w:t>
            </w:r>
            <w:proofErr w:type="spellStart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ค่ามัธย</w:t>
            </w:r>
            <w:proofErr w:type="spellEnd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ฐาน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5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ปีย้อนหลัง</w:t>
            </w:r>
            <w:r w:rsidR="0051602E"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>3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เทียบกับค่าระดับประเทศ</w:t>
            </w:r>
          </w:p>
          <w:p w:rsidR="00A54AE3" w:rsidRPr="00F74508" w:rsidRDefault="00A54AE3" w:rsidP="0051602E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4. เทียบกับตัวชี้วัด ปีงบประมาณ 2560</w:t>
            </w:r>
          </w:p>
        </w:tc>
        <w:tc>
          <w:tcPr>
            <w:tcW w:w="5819" w:type="dxa"/>
            <w:shd w:val="clear" w:color="auto" w:fill="auto"/>
            <w:tcMar>
              <w:left w:w="93" w:type="dxa"/>
            </w:tcMar>
          </w:tcPr>
          <w:p w:rsidR="00A67813" w:rsidRPr="00F74508" w:rsidRDefault="00513D4C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1.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โรคที่เป็นสาเหตุการตาย</w:t>
            </w:r>
            <w:r w:rsidR="0051602E"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 10 </w:t>
            </w:r>
            <w:r w:rsidR="0051602E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ลำดับโรค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 1.1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มีแนวโน้มสูง สูงกว่า</w:t>
            </w:r>
            <w:proofErr w:type="spellStart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ค่ามัธย</w:t>
            </w:r>
            <w:proofErr w:type="spellEnd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ฐาน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5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ปี สูงกว่าประเทศ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ได้แก่ </w:t>
            </w:r>
            <w:r w:rsidR="00BD4AB0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ปอดบวม</w:t>
            </w:r>
            <w:r w:rsidR="00BD4AB0" w:rsidRPr="00F7450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, </w:t>
            </w:r>
            <w:r w:rsidR="00A67813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ความดันโลหิตสูง</w:t>
            </w:r>
          </w:p>
          <w:p w:rsidR="00A67813" w:rsidRPr="00F74508" w:rsidRDefault="00513D4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1.2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มีแนวโน้มสูง สูงกว่า</w:t>
            </w:r>
            <w:proofErr w:type="spellStart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ค่ามัธย</w:t>
            </w:r>
            <w:proofErr w:type="spellEnd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ฐาน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5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ปี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ได้แก่ </w:t>
            </w:r>
            <w:r w:rsidR="00A67813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หัวใจขาดเลือด, เบาหวาน</w:t>
            </w:r>
          </w:p>
          <w:p w:rsidR="00FE3C6B" w:rsidRPr="00F74508" w:rsidRDefault="00513D4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</w:rPr>
              <w:t>1.</w:t>
            </w:r>
            <w:r w:rsidR="00A67813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3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สูงกว่า</w:t>
            </w:r>
            <w:proofErr w:type="spellStart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ค่ามัธย</w:t>
            </w:r>
            <w:proofErr w:type="spellEnd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ฐาน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5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ปี </w:t>
            </w:r>
            <w:r w:rsidR="00A54AE3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ได้แก่ </w:t>
            </w:r>
            <w:r w:rsidR="0051602E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ไตวาย</w:t>
            </w:r>
            <w:r w:rsidR="00A67813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,</w:t>
            </w:r>
            <w:r w:rsidR="00A54AE3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A67813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โรคเรื้อรังของทางเดินหายใจส่วนล่าง</w:t>
            </w:r>
          </w:p>
          <w:p w:rsidR="00FE3C6B" w:rsidRPr="00F74508" w:rsidRDefault="00A54AE3" w:rsidP="005703FD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1.4 สูงกว่าตัวชี้วัด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 xml:space="preserve">ได้แก่ โรคหัวใจขาดเลือด, อุบัติเหตุการจราจรทางบก </w:t>
            </w:r>
            <w:r w:rsidR="0051602E" w:rsidRPr="00F7450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</w:tr>
      <w:tr w:rsidR="00A1673D" w:rsidRPr="00F74508" w:rsidTr="00563CCA">
        <w:trPr>
          <w:trHeight w:val="1235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51602E" w:rsidRPr="00F74508" w:rsidRDefault="0051602E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51602E" w:rsidRPr="00F74508" w:rsidRDefault="0051602E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tcMar>
              <w:left w:w="93" w:type="dxa"/>
            </w:tcMar>
          </w:tcPr>
          <w:p w:rsidR="0051602E" w:rsidRPr="00F74508" w:rsidRDefault="0051602E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โรคที่เป็นสาเหตุการตายที่สำคัญ </w:t>
            </w:r>
            <w:r w:rsidR="001C3E0D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นอกจาก 10 ลำดับแรก</w:t>
            </w:r>
          </w:p>
          <w:p w:rsidR="0051602E" w:rsidRPr="00F74508" w:rsidRDefault="0051602E" w:rsidP="0051602E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1.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ดูแนวโน้ม ปี</w:t>
            </w:r>
            <w:r w:rsidR="00A54AE3" w:rsidRPr="00F74508">
              <w:rPr>
                <w:rFonts w:ascii="TH SarabunPSK" w:hAnsi="TH SarabunPSK" w:cs="TH SarabunPSK"/>
                <w:color w:val="auto"/>
                <w:sz w:val="28"/>
              </w:rPr>
              <w:t>2551-255</w:t>
            </w:r>
            <w:r w:rsidR="00A54AE3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9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2.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เทียบกับ</w:t>
            </w:r>
            <w:proofErr w:type="spellStart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ค่ามัธย</w:t>
            </w:r>
            <w:proofErr w:type="spellEnd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ฐาน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5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ปีย้อนหลัง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3.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เทียบกับค่าระดับประเทศ</w:t>
            </w:r>
          </w:p>
        </w:tc>
        <w:tc>
          <w:tcPr>
            <w:tcW w:w="5819" w:type="dxa"/>
            <w:shd w:val="clear" w:color="auto" w:fill="auto"/>
            <w:tcMar>
              <w:left w:w="93" w:type="dxa"/>
            </w:tcMar>
          </w:tcPr>
          <w:p w:rsidR="0051602E" w:rsidRPr="00F74508" w:rsidRDefault="0051602E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2. โรคที่เป็นสาเหตุการตาย</w:t>
            </w:r>
            <w:r w:rsidR="00B359F3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ที่สำคัญ</w:t>
            </w:r>
          </w:p>
          <w:p w:rsidR="00B14774" w:rsidRPr="00F74508" w:rsidRDefault="00B359F3" w:rsidP="00B359F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 2.1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มีแนวโน้มสูง สูงกว่า</w:t>
            </w:r>
            <w:proofErr w:type="spellStart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ค่ามัธย</w:t>
            </w:r>
            <w:proofErr w:type="spellEnd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ฐาน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5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ปี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ได้แก่</w:t>
            </w:r>
            <w:r w:rsidR="00B14774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มะเร็งลำไส้, มะเร็งเม็ดเลือดขาว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</w:p>
          <w:p w:rsidR="00B14774" w:rsidRPr="00F74508" w:rsidRDefault="00B359F3" w:rsidP="00B359F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 2.2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สูงกว่า</w:t>
            </w:r>
            <w:proofErr w:type="spellStart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ค่ามัธย</w:t>
            </w:r>
            <w:proofErr w:type="spellEnd"/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ฐาน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5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ปี </w:t>
            </w:r>
          </w:p>
          <w:p w:rsidR="00B359F3" w:rsidRPr="00F74508" w:rsidRDefault="00B14774" w:rsidP="005703FD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ได้แก่ มะเร็งปอด, มะเร็งตับ, วัณโรค, โรคติดเชื้อของลำไส้, ไข้เลือดออก</w:t>
            </w:r>
          </w:p>
        </w:tc>
      </w:tr>
      <w:tr w:rsidR="00A1673D" w:rsidRPr="00F74508" w:rsidTr="00563CCA">
        <w:trPr>
          <w:trHeight w:val="1235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FE3C6B" w:rsidRPr="00F74508" w:rsidRDefault="00FE3C6B">
            <w:pPr>
              <w:spacing w:after="0"/>
              <w:rPr>
                <w:rFonts w:ascii="TH SarabunPSK" w:eastAsia="Calibri" w:hAnsi="TH SarabunPSK" w:cs="TH SarabunPSK"/>
                <w:color w:val="C00000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FE3C6B" w:rsidRPr="00F74508" w:rsidRDefault="00513D4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ข้อมูลป่วยผู้ป่วยใน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br/>
            </w:r>
          </w:p>
        </w:tc>
        <w:tc>
          <w:tcPr>
            <w:tcW w:w="4394" w:type="dxa"/>
            <w:shd w:val="clear" w:color="auto" w:fill="auto"/>
            <w:tcMar>
              <w:left w:w="93" w:type="dxa"/>
            </w:tcMar>
          </w:tcPr>
          <w:p w:rsidR="00FE3C6B" w:rsidRPr="00F74508" w:rsidRDefault="00513D4C" w:rsidP="001C3E0D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1.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เรียงลำดับอัตราป่วยผู้ป่วยใน ปี </w:t>
            </w:r>
            <w:proofErr w:type="gramStart"/>
            <w:r w:rsidR="00B14774" w:rsidRPr="00F74508">
              <w:rPr>
                <w:rFonts w:ascii="TH SarabunPSK" w:hAnsi="TH SarabunPSK" w:cs="TH SarabunPSK"/>
                <w:color w:val="auto"/>
                <w:sz w:val="28"/>
              </w:rPr>
              <w:t>25</w:t>
            </w:r>
            <w:r w:rsidR="00B14774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60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  </w:t>
            </w:r>
            <w:proofErr w:type="gramEnd"/>
            <w:r w:rsidR="001C3E0D" w:rsidRPr="00F74508">
              <w:rPr>
                <w:rFonts w:ascii="TH SarabunPSK" w:hAnsi="TH SarabunPSK" w:cs="TH SarabunPSK"/>
                <w:color w:val="auto"/>
                <w:sz w:val="28"/>
              </w:rPr>
              <w:br/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10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ลำดับ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2.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เทียบรายปี จำนวน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3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ปี</w:t>
            </w:r>
          </w:p>
        </w:tc>
        <w:tc>
          <w:tcPr>
            <w:tcW w:w="5819" w:type="dxa"/>
            <w:shd w:val="clear" w:color="auto" w:fill="auto"/>
            <w:tcMar>
              <w:left w:w="93" w:type="dxa"/>
            </w:tcMar>
          </w:tcPr>
          <w:p w:rsidR="00C43586" w:rsidRPr="00F74508" w:rsidRDefault="00C43586" w:rsidP="00C43586">
            <w:pPr>
              <w:suppressAutoHyphens w:val="0"/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1.อัตราป่วยผู้ป่วยในที่อยู่ในลำดับ 1</w:t>
            </w:r>
            <w:r w:rsidR="00B14774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ทั้งสามปี ได้แก่ ปอดบวม</w:t>
            </w:r>
          </w:p>
          <w:p w:rsidR="005703FD" w:rsidRPr="00F74508" w:rsidRDefault="00B14774" w:rsidP="00C43586">
            <w:pPr>
              <w:suppressAutoHyphens w:val="0"/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2.มีแนวโน้มสูง ได้แก่ ปอดบวม, หลอดลมอักเสบเฉียบพลันและ</w:t>
            </w:r>
          </w:p>
          <w:p w:rsidR="00FE3C6B" w:rsidRPr="00F74508" w:rsidRDefault="005703FD" w:rsidP="005703FD">
            <w:pPr>
              <w:suppressAutoHyphens w:val="0"/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 </w:t>
            </w:r>
            <w:r w:rsidR="00B14774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หลอดลมเล็กอักเสบเฉียบพลัน</w:t>
            </w:r>
          </w:p>
        </w:tc>
      </w:tr>
      <w:tr w:rsidR="005703FD" w:rsidRPr="00F74508" w:rsidTr="00563CCA">
        <w:trPr>
          <w:trHeight w:val="1235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5703FD" w:rsidRPr="00F74508" w:rsidRDefault="005703FD">
            <w:pPr>
              <w:spacing w:after="0"/>
              <w:rPr>
                <w:rFonts w:ascii="TH SarabunPSK" w:eastAsia="Calibri" w:hAnsi="TH SarabunPSK" w:cs="TH SarabunPSK"/>
                <w:color w:val="C00000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5703FD" w:rsidRPr="00F74508" w:rsidRDefault="005703FD">
            <w:pPr>
              <w:spacing w:after="0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ข้อมูลป่วยผู้ป่วยนอก</w:t>
            </w:r>
          </w:p>
        </w:tc>
        <w:tc>
          <w:tcPr>
            <w:tcW w:w="4394" w:type="dxa"/>
            <w:shd w:val="clear" w:color="auto" w:fill="auto"/>
            <w:tcMar>
              <w:left w:w="93" w:type="dxa"/>
            </w:tcMar>
          </w:tcPr>
          <w:p w:rsidR="005703FD" w:rsidRPr="00F74508" w:rsidRDefault="005703FD" w:rsidP="001C3E0D">
            <w:pPr>
              <w:spacing w:after="0"/>
              <w:rPr>
                <w:rFonts w:ascii="TH SarabunPSK" w:hAnsi="TH SarabunPSK" w:cs="TH SarabunPSK"/>
                <w:color w:val="C00000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1.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เรียงลำดับอัตราป่วยผู้ป่วยนอก ปี </w:t>
            </w:r>
            <w:proofErr w:type="gramStart"/>
            <w:r w:rsidRPr="00F74508">
              <w:rPr>
                <w:rFonts w:ascii="TH SarabunPSK" w:hAnsi="TH SarabunPSK" w:cs="TH SarabunPSK"/>
                <w:color w:val="auto"/>
                <w:sz w:val="28"/>
              </w:rPr>
              <w:t>25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60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  </w:t>
            </w:r>
            <w:proofErr w:type="gramEnd"/>
            <w:r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10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ลำดับ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2.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เทียบรายปี จำนวน </w:t>
            </w:r>
            <w:r w:rsidRPr="00F74508">
              <w:rPr>
                <w:rFonts w:ascii="TH SarabunPSK" w:hAnsi="TH SarabunPSK" w:cs="TH SarabunPSK"/>
                <w:color w:val="auto"/>
                <w:sz w:val="28"/>
              </w:rPr>
              <w:t xml:space="preserve">3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ปี</w:t>
            </w:r>
          </w:p>
        </w:tc>
        <w:tc>
          <w:tcPr>
            <w:tcW w:w="5819" w:type="dxa"/>
            <w:shd w:val="clear" w:color="auto" w:fill="auto"/>
            <w:tcMar>
              <w:left w:w="93" w:type="dxa"/>
            </w:tcMar>
          </w:tcPr>
          <w:p w:rsidR="005703FD" w:rsidRPr="00F74508" w:rsidRDefault="005703FD" w:rsidP="001639EA">
            <w:pPr>
              <w:suppressAutoHyphens w:val="0"/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1.อัตราป่วยผู้ป่วยนอกที่อยู่ในลำดับ 1-2 ทั้งสามปี ได้แก่ ความดันโลหิตสูงที่ไม่มีสาเหตุนำ, กล้ามเนื้ออักเสบ</w:t>
            </w:r>
          </w:p>
          <w:p w:rsidR="005703FD" w:rsidRPr="00F74508" w:rsidRDefault="005703FD" w:rsidP="005703FD">
            <w:pPr>
              <w:suppressAutoHyphens w:val="0"/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2.มีแนวโน้มสูง ได้แก่ ความดันโลหิตสูงที่ไม่มีสาเหตุนำ, 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>กล้ามเนื้ออักเสบ, เบาหวาน</w:t>
            </w:r>
          </w:p>
          <w:p w:rsidR="005703FD" w:rsidRPr="00F74508" w:rsidRDefault="005703FD" w:rsidP="001639EA">
            <w:pPr>
              <w:suppressAutoHyphens w:val="0"/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</w:tbl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tbl>
      <w:tblPr>
        <w:tblStyle w:val="ae"/>
        <w:tblW w:w="1442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0"/>
        <w:gridCol w:w="1842"/>
        <w:gridCol w:w="4543"/>
        <w:gridCol w:w="5670"/>
      </w:tblGrid>
      <w:tr w:rsidR="00A1673D" w:rsidRPr="00F74508" w:rsidTr="00657E49"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FE3C6B" w:rsidRPr="00BB604C" w:rsidRDefault="00513D4C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หัวข้อ</w:t>
            </w:r>
          </w:p>
        </w:tc>
        <w:tc>
          <w:tcPr>
            <w:tcW w:w="4543" w:type="dxa"/>
            <w:shd w:val="clear" w:color="auto" w:fill="auto"/>
            <w:tcMar>
              <w:left w:w="93" w:type="dxa"/>
            </w:tcMar>
          </w:tcPr>
          <w:p w:rsidR="00FE3C6B" w:rsidRPr="00BB604C" w:rsidRDefault="00513D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วิธีการ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/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ปัญหา</w:t>
            </w: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 w:rsidR="00FE3C6B" w:rsidRPr="00BB604C" w:rsidRDefault="00513D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ข้อมูลปัญหา</w:t>
            </w:r>
          </w:p>
        </w:tc>
      </w:tr>
      <w:tr w:rsidR="00A1673D" w:rsidRPr="00F74508" w:rsidTr="00657E49">
        <w:trPr>
          <w:trHeight w:val="1896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FE3C6B" w:rsidRPr="00BB604C" w:rsidRDefault="00594762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>2</w:t>
            </w:r>
            <w:r w:rsidR="00513D4C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. </w:t>
            </w:r>
            <w:r w:rsidR="00513D4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นโยบายและ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 xml:space="preserve">   </w:t>
            </w:r>
            <w:r w:rsidR="00513D4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ผลการดำเนินงาน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1C3E0D" w:rsidRPr="00BB604C" w:rsidRDefault="001C3E0D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การพัฒนาคุณภาพชีวิตคนไทย</w:t>
            </w:r>
          </w:p>
          <w:p w:rsidR="00FE3C6B" w:rsidRPr="00BB604C" w:rsidRDefault="001C3E0D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ทุกกลุ่มวัย</w:t>
            </w:r>
          </w:p>
        </w:tc>
        <w:tc>
          <w:tcPr>
            <w:tcW w:w="4543" w:type="dxa"/>
            <w:shd w:val="clear" w:color="auto" w:fill="auto"/>
            <w:tcMar>
              <w:left w:w="93" w:type="dxa"/>
            </w:tcMar>
          </w:tcPr>
          <w:p w:rsidR="00FE3C6B" w:rsidRPr="00BB604C" w:rsidRDefault="00513D4C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ข้อมูลจากจากกลุ่มงานที่เกี่ยวข้อง</w:t>
            </w:r>
            <w:r w:rsidR="00C43586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C43586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และตัวชี้วัด</w:t>
            </w:r>
          </w:p>
          <w:p w:rsidR="00FE3C6B" w:rsidRPr="00BB604C" w:rsidRDefault="00513D4C">
            <w:pPr>
              <w:spacing w:after="0"/>
              <w:rPr>
                <w:rFonts w:ascii="TH SarabunPSK" w:hAnsi="TH SarabunPSK" w:cs="TH SarabunPSK"/>
                <w:color w:val="auto"/>
                <w:sz w:val="28"/>
                <w:lang w:val="en-GB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กลุ่ม</w:t>
            </w:r>
            <w:r w:rsidR="00594762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สตรี</w:t>
            </w:r>
            <w:r w:rsidR="004F2373" w:rsidRPr="00BB604C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และทารก</w:t>
            </w:r>
          </w:p>
          <w:p w:rsidR="00594762" w:rsidRPr="00BB604C" w:rsidRDefault="00513D4C" w:rsidP="00594762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1.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ฝากครรภ์ล่าช้า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>/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ฝากครรภ์ไม่ครบตามเกณฑ์</w:t>
            </w:r>
          </w:p>
          <w:p w:rsidR="00D95E31" w:rsidRPr="00BB604C" w:rsidRDefault="00D95E31" w:rsidP="00594762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ทารกน้ำหนักต่ำกว่าเกณฑ์</w:t>
            </w:r>
          </w:p>
          <w:p w:rsidR="00594762" w:rsidRPr="00BB604C" w:rsidRDefault="00BB604C" w:rsidP="00594762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>3</w:t>
            </w:r>
            <w:r w:rsidR="00594762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. </w:t>
            </w:r>
            <w:r w:rsidR="00594762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ทารกเสียชีวิต</w:t>
            </w:r>
            <w:r w:rsidR="002F42B5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2F42B5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(น้ำหนักต่ำกว่าเกณฑ์, </w:t>
            </w:r>
            <w:r w:rsidR="002F42B5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 xml:space="preserve">   คลอดก่อนกำหนด)</w:t>
            </w:r>
            <w:r w:rsidR="00594762" w:rsidRPr="00BB604C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 </w:t>
            </w:r>
          </w:p>
          <w:p w:rsidR="00FE3C6B" w:rsidRPr="00BB604C" w:rsidRDefault="00FE3C6B" w:rsidP="00594762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 w:rsidR="00594762" w:rsidRPr="00BB604C" w:rsidRDefault="00594762" w:rsidP="00594762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pacing w:val="-2"/>
                <w:sz w:val="28"/>
                <w:cs/>
              </w:rPr>
              <w:t>1. หญิงตั้งครรภ์ฝากครรภ์ครั้งแรกก่อน</w:t>
            </w:r>
            <w:r w:rsidRPr="00BB604C">
              <w:rPr>
                <w:rFonts w:ascii="TH SarabunPSK" w:eastAsia="Times New Roman" w:hAnsi="TH SarabunPSK" w:cs="TH SarabunPSK"/>
                <w:color w:val="auto"/>
                <w:spacing w:val="-2"/>
                <w:sz w:val="28"/>
              </w:rPr>
              <w:t xml:space="preserve"> 12 </w:t>
            </w:r>
            <w:r w:rsidRPr="00BB604C">
              <w:rPr>
                <w:rFonts w:ascii="TH SarabunPSK" w:eastAsia="Times New Roman" w:hAnsi="TH SarabunPSK" w:cs="TH SarabunPSK"/>
                <w:color w:val="auto"/>
                <w:spacing w:val="-2"/>
                <w:sz w:val="28"/>
                <w:cs/>
              </w:rPr>
              <w:t>สัปดาห์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</w:p>
          <w:p w:rsidR="00594762" w:rsidRPr="00BB604C" w:rsidRDefault="00594762" w:rsidP="00594762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ต่ำกว่าเกณฑ์ (ร้อยละ 60) </w:t>
            </w:r>
          </w:p>
          <w:p w:rsidR="004F2373" w:rsidRPr="00BB604C" w:rsidRDefault="00594762" w:rsidP="00594762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จาก </w:t>
            </w:r>
            <w:proofErr w:type="spellStart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hdc</w:t>
            </w:r>
            <w:proofErr w:type="spellEnd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  <w:r w:rsidR="007D46C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(5 พ.ย. 60)</w:t>
            </w:r>
            <w:r w:rsidR="006F6ED0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</w:p>
          <w:p w:rsidR="00594762" w:rsidRPr="00BB604C" w:rsidRDefault="004F2373" w:rsidP="00594762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</w:t>
            </w:r>
            <w:r w:rsidR="006F6ED0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เท่ากับ 50.51</w:t>
            </w:r>
            <w:r w:rsidR="00594762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  <w:r w:rsidR="00594762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เขต </w:t>
            </w:r>
            <w:r w:rsidR="006F6ED0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63.08</w:t>
            </w:r>
            <w:r w:rsidR="00594762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ประเทศ </w:t>
            </w:r>
            <w:r w:rsidR="006F6ED0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66.07</w:t>
            </w:r>
            <w:r w:rsidR="00594762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)</w:t>
            </w:r>
            <w:r w:rsidR="006F6ED0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ลำดับ 6 ของเขต</w:t>
            </w:r>
          </w:p>
          <w:p w:rsidR="004F2373" w:rsidRPr="00BB604C" w:rsidRDefault="00657E49" w:rsidP="00594762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pacing w:val="-14"/>
                <w:sz w:val="28"/>
                <w:cs/>
              </w:rPr>
              <w:t xml:space="preserve">2. </w:t>
            </w:r>
            <w:r w:rsidR="00594762" w:rsidRPr="00BB604C">
              <w:rPr>
                <w:rFonts w:ascii="TH SarabunPSK" w:eastAsia="Times New Roman" w:hAnsi="TH SarabunPSK" w:cs="TH SarabunPSK"/>
                <w:color w:val="auto"/>
                <w:spacing w:val="-14"/>
                <w:sz w:val="28"/>
                <w:cs/>
              </w:rPr>
              <w:t>ฝากครรภ์ 5 ครั้ง ตามเกณฑ์</w:t>
            </w:r>
            <w:r w:rsidR="00594762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</w:p>
          <w:p w:rsidR="004F2373" w:rsidRPr="00BB604C" w:rsidRDefault="004F2373" w:rsidP="00594762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  ต่ำกว่าเกณฑ์ (ร้อยละ 60)</w:t>
            </w:r>
          </w:p>
          <w:p w:rsidR="004F2373" w:rsidRPr="00BB604C" w:rsidRDefault="004F2373" w:rsidP="004F23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  จาก </w:t>
            </w:r>
            <w:proofErr w:type="spellStart"/>
            <w:r w:rsidRPr="00BB604C">
              <w:rPr>
                <w:rFonts w:ascii="TH SarabunPSK" w:hAnsi="TH SarabunPSK" w:cs="TH SarabunPSK"/>
                <w:color w:val="auto"/>
                <w:sz w:val="28"/>
              </w:rPr>
              <w:t>hdc</w:t>
            </w:r>
            <w:proofErr w:type="spellEnd"/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7D46C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(5 พ.ย. 60)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</w:p>
          <w:p w:rsidR="004F2373" w:rsidRPr="00BB604C" w:rsidRDefault="004F2373" w:rsidP="004F23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  เท่ากับ 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38.91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เขต 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51.38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ประเทศ 52.86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ลำดับ 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6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ของเขต</w:t>
            </w:r>
          </w:p>
          <w:p w:rsidR="00D95E31" w:rsidRPr="00BB604C" w:rsidRDefault="00D95E31" w:rsidP="00D95E31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3.ทารกแรกคลอดน้ำหนักต่ำกว่าเกณฑ์ (2,500 กรัม)  </w:t>
            </w:r>
          </w:p>
          <w:p w:rsidR="00D95E31" w:rsidRPr="00BB604C" w:rsidRDefault="00D95E31" w:rsidP="00D95E31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เกณฑ์ ร้อยละ  7  </w:t>
            </w:r>
          </w:p>
          <w:p w:rsidR="00D95E31" w:rsidRPr="00BB604C" w:rsidRDefault="00D95E31" w:rsidP="00D95E31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จากกลุ่มงาน  เท่ากับ 8.93 (เป้าหมาย 2,450 ผลงาน 219)</w:t>
            </w:r>
          </w:p>
          <w:p w:rsidR="00D95E31" w:rsidRPr="00BB604C" w:rsidRDefault="00D95E31" w:rsidP="00D95E31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จาก </w:t>
            </w:r>
            <w:proofErr w:type="spellStart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hdc</w:t>
            </w:r>
            <w:proofErr w:type="spellEnd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  <w:r w:rsidR="007D46C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(5 พ.ย. 60)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</w:p>
          <w:p w:rsidR="00594762" w:rsidRPr="00BB604C" w:rsidRDefault="00D95E31" w:rsidP="00D95E31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เท่ากับ 8.36 เขต 6.39 ประเทศ 6.12) ลำดับ 8 ของเขต</w:t>
            </w:r>
            <w:r w:rsidR="00594762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</w:t>
            </w:r>
            <w:r w:rsidR="00657E49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</w:p>
          <w:p w:rsidR="00603C9D" w:rsidRPr="00BB604C" w:rsidRDefault="00603C9D" w:rsidP="00D95E31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4.เด็กแรกเกิด - ต่ำกว่า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6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เดือน กินนมแม่อย่างเดียว</w:t>
            </w:r>
          </w:p>
          <w:p w:rsidR="004F2373" w:rsidRPr="00BB604C" w:rsidRDefault="00603C9D" w:rsidP="004F2373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เกณฑ์ ร้อยละ  50  </w:t>
            </w:r>
          </w:p>
          <w:p w:rsidR="00603C9D" w:rsidRPr="00BB604C" w:rsidRDefault="00603C9D" w:rsidP="00603C9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จาก </w:t>
            </w:r>
            <w:proofErr w:type="spellStart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hdc</w:t>
            </w:r>
            <w:proofErr w:type="spellEnd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  <w:r w:rsidR="007D46C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(5 พ.ย. 60)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</w:p>
          <w:p w:rsidR="007D46CA" w:rsidRPr="00BB604C" w:rsidRDefault="00603C9D" w:rsidP="00603C9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เท่ากับ 55.76 เขต 71.16 ประเทศ 64.97) ลำดับ 6 ของเขต   </w:t>
            </w:r>
          </w:p>
          <w:p w:rsidR="007D46CA" w:rsidRPr="00BB604C" w:rsidRDefault="007D46CA" w:rsidP="00603C9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5.หญิงหลังคลอดได้รับการดูแลครบ 3 ครั้งตามเกณฑ์</w:t>
            </w:r>
          </w:p>
          <w:p w:rsidR="007D46CA" w:rsidRPr="00BB604C" w:rsidRDefault="007D46CA" w:rsidP="00603C9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เกณฑ์ ร้อยละไม่น้อยกว่าร้อยละ 65</w:t>
            </w:r>
          </w:p>
          <w:p w:rsidR="007D46CA" w:rsidRPr="00BB604C" w:rsidRDefault="007D46CA" w:rsidP="00603C9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จาก </w:t>
            </w:r>
            <w:proofErr w:type="spellStart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hdc</w:t>
            </w:r>
            <w:proofErr w:type="spellEnd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(5 พ.ย. 60)</w:t>
            </w:r>
          </w:p>
          <w:p w:rsidR="007D46CA" w:rsidRPr="00BB604C" w:rsidRDefault="007D46CA" w:rsidP="00603C9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 เท่ากับ 53.93 เขต 56.05 ประเทศ 50.08) ลำดับ 4 ของเขต   </w:t>
            </w:r>
          </w:p>
          <w:p w:rsidR="002F42B5" w:rsidRPr="00BB604C" w:rsidRDefault="002F42B5" w:rsidP="002F42B5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</w:p>
          <w:p w:rsidR="00594762" w:rsidRPr="00BB604C" w:rsidRDefault="00594762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</w:tbl>
    <w:p w:rsidR="001C3E0D" w:rsidRPr="00F74508" w:rsidRDefault="001C3E0D">
      <w:pPr>
        <w:rPr>
          <w:rFonts w:ascii="TH SarabunPSK" w:hAnsi="TH SarabunPSK" w:cs="TH SarabunPSK"/>
          <w:color w:val="C00000"/>
          <w:sz w:val="28"/>
        </w:rPr>
      </w:pPr>
    </w:p>
    <w:p w:rsidR="001C3E0D" w:rsidRPr="00F74508" w:rsidRDefault="001C3E0D">
      <w:pPr>
        <w:rPr>
          <w:rFonts w:ascii="TH SarabunPSK" w:hAnsi="TH SarabunPSK" w:cs="TH SarabunPSK"/>
          <w:color w:val="C00000"/>
          <w:sz w:val="28"/>
        </w:rPr>
      </w:pPr>
    </w:p>
    <w:tbl>
      <w:tblPr>
        <w:tblStyle w:val="ae"/>
        <w:tblW w:w="1442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0"/>
        <w:gridCol w:w="1842"/>
        <w:gridCol w:w="4543"/>
        <w:gridCol w:w="5670"/>
      </w:tblGrid>
      <w:tr w:rsidR="00F74508" w:rsidRPr="00F74508" w:rsidTr="001639EA"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F74508" w:rsidRPr="00BB604C" w:rsidRDefault="00F74508" w:rsidP="001639EA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หัวข้อ</w:t>
            </w:r>
          </w:p>
        </w:tc>
        <w:tc>
          <w:tcPr>
            <w:tcW w:w="4543" w:type="dxa"/>
            <w:shd w:val="clear" w:color="auto" w:fill="auto"/>
            <w:tcMar>
              <w:left w:w="93" w:type="dxa"/>
            </w:tcMar>
          </w:tcPr>
          <w:p w:rsidR="00F74508" w:rsidRPr="00BB604C" w:rsidRDefault="00F74508" w:rsidP="001639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วิธีการ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/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ปัญหา</w:t>
            </w: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 w:rsidR="00F74508" w:rsidRPr="00BB604C" w:rsidRDefault="00F74508" w:rsidP="001639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ข้อมูลปัญหา</w:t>
            </w:r>
          </w:p>
        </w:tc>
      </w:tr>
      <w:tr w:rsidR="00F74508" w:rsidRPr="00F74508" w:rsidTr="001639EA">
        <w:trPr>
          <w:trHeight w:val="1896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F74508" w:rsidRPr="00BB604C" w:rsidRDefault="00F74508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นโยบายและ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 xml:space="preserve">   ผลการดำเนินงาน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F74508" w:rsidRPr="00BB604C" w:rsidRDefault="00F74508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การพัฒนาคุณภาพชีวิตคนไทย</w:t>
            </w:r>
          </w:p>
          <w:p w:rsidR="00F74508" w:rsidRPr="00BB604C" w:rsidRDefault="00F74508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ทุกกลุ่มวัย</w:t>
            </w:r>
          </w:p>
        </w:tc>
        <w:tc>
          <w:tcPr>
            <w:tcW w:w="4543" w:type="dxa"/>
            <w:shd w:val="clear" w:color="auto" w:fill="auto"/>
            <w:tcMar>
              <w:left w:w="93" w:type="dxa"/>
            </w:tcMar>
          </w:tcPr>
          <w:p w:rsidR="00F74508" w:rsidRPr="00BB604C" w:rsidRDefault="00F74508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ข้อมูลจากจากกลุ่มงานที่เกี่ยวข้อง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และตัวชี้วัด</w:t>
            </w:r>
          </w:p>
          <w:p w:rsidR="00F74508" w:rsidRPr="00BB604C" w:rsidRDefault="00F74508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  <w:lang w:val="en-GB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กลุ่มสตรี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และทารก</w:t>
            </w:r>
          </w:p>
          <w:p w:rsidR="00F74508" w:rsidRPr="00BB604C" w:rsidRDefault="00F74508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1.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ฝากครรภ์ล่าช้า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>/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ฝากครรภ์ไม่ครบตามเกณฑ์</w:t>
            </w:r>
          </w:p>
          <w:p w:rsidR="00F74508" w:rsidRPr="00BB604C" w:rsidRDefault="00F74508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ทารกน้ำหนักต่ำกว่าเกณฑ์</w:t>
            </w:r>
          </w:p>
          <w:p w:rsidR="00F74508" w:rsidRPr="00BB604C" w:rsidRDefault="00BB604C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</w:rPr>
              <w:t>3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. 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ทารกเสียชีวิต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(น้ำหนักต่ำกว่าเกณฑ์, 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 xml:space="preserve">   คลอดก่อนกำหนด)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 </w:t>
            </w:r>
          </w:p>
          <w:p w:rsidR="00F74508" w:rsidRPr="00BB604C" w:rsidRDefault="00F74508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5670" w:type="dxa"/>
            <w:shd w:val="clear" w:color="auto" w:fill="auto"/>
            <w:tcMar>
              <w:left w:w="93" w:type="dxa"/>
            </w:tcMar>
          </w:tcPr>
          <w:p w:rsidR="00517010" w:rsidRPr="00BB604C" w:rsidRDefault="00517010" w:rsidP="00517010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6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.อัตราทารกตาย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>(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ต่ำกว่า 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1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ปี) ปี 58 เท่ากับ 9.25 ต่อเกิดมีชีพพันคน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ปี 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59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เท่ากับ 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6.85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ต่อเกิดมีชีพพันคน     </w:t>
            </w:r>
          </w:p>
          <w:p w:rsidR="00517010" w:rsidRPr="00BB604C" w:rsidRDefault="00517010" w:rsidP="00517010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สูงกว่าประเทศ (6.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>35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) และสูงกว่า</w:t>
            </w:r>
            <w:proofErr w:type="spellStart"/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ค่ามัธย</w:t>
            </w:r>
            <w:proofErr w:type="spellEnd"/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ฐานย้อนหลัง 5 ปี (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>6.48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)</w:t>
            </w:r>
          </w:p>
          <w:p w:rsidR="00517010" w:rsidRPr="00BB604C" w:rsidRDefault="00F74508" w:rsidP="001639EA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>7.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อัตราทารกแรกเกิดตาย (ต่ำกว่า 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28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วัน) ปี 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2559 </w:t>
            </w:r>
          </w:p>
          <w:p w:rsidR="00F74508" w:rsidRPr="00BB604C" w:rsidRDefault="00517010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เท่ากับ 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4.16 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ต่อเกิดมีชีพพันคน  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 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(ประเทศ เท่ากับ 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3.5 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ต่อเกิดมีชีพพันคน (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</w:rPr>
              <w:t>2365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)</w:t>
            </w:r>
          </w:p>
          <w:p w:rsidR="00F74508" w:rsidRPr="00BB604C" w:rsidRDefault="00517010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และต่ำกว่า</w:t>
            </w:r>
            <w:proofErr w:type="spellStart"/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ค่ามัธย</w:t>
            </w:r>
            <w:proofErr w:type="spellEnd"/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ฐานย้อนหลัง 5 ปี (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</w:rPr>
              <w:t>4.38</w:t>
            </w:r>
            <w:r w:rsidR="00F7450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)</w:t>
            </w:r>
          </w:p>
          <w:p w:rsidR="00517010" w:rsidRPr="00BB604C" w:rsidRDefault="00F74508" w:rsidP="001639EA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>8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.สาเหตุการเสียชีวิตที่สำคัญของทารก ได้แก่ คลอดก่อนกำหนด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155.18</w:t>
            </w:r>
          </w:p>
          <w:p w:rsidR="00F74508" w:rsidRPr="00BB604C" w:rsidRDefault="00F74508" w:rsidP="001639EA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  <w:r w:rsidR="00517010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การติดเชื้อแบคทีเรียในทารกแรกเกิด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88.67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และ ปอดบวม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66.50 </w:t>
            </w:r>
            <w:r w:rsidR="00517010"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ต่อแสนประชากร</w:t>
            </w:r>
            <w:r w:rsidR="00517010"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>อายุต่ำกว่า 1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ปี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(</w:t>
            </w:r>
            <w:proofErr w:type="spellStart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มรณ</w:t>
            </w:r>
            <w:proofErr w:type="spellEnd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บัตรปี 255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9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  <w:r w:rsidR="00517010"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และประชากรทะเบียนราษฎร์)</w:t>
            </w:r>
          </w:p>
          <w:p w:rsidR="00F74508" w:rsidRPr="00BB604C" w:rsidRDefault="00F74508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</w:tbl>
    <w:p w:rsidR="001C3E0D" w:rsidRPr="00F74508" w:rsidRDefault="001C3E0D">
      <w:pPr>
        <w:rPr>
          <w:rFonts w:ascii="TH SarabunPSK" w:hAnsi="TH SarabunPSK" w:cs="TH SarabunPSK"/>
          <w:color w:val="C00000"/>
          <w:sz w:val="28"/>
        </w:rPr>
      </w:pPr>
    </w:p>
    <w:p w:rsidR="001C3E0D" w:rsidRPr="00F74508" w:rsidRDefault="001C3E0D">
      <w:pPr>
        <w:rPr>
          <w:rFonts w:ascii="TH SarabunPSK" w:hAnsi="TH SarabunPSK" w:cs="TH SarabunPSK"/>
          <w:color w:val="C00000"/>
          <w:sz w:val="28"/>
        </w:rPr>
      </w:pPr>
    </w:p>
    <w:p w:rsidR="00846C65" w:rsidRPr="00F74508" w:rsidRDefault="00846C65">
      <w:pPr>
        <w:rPr>
          <w:rFonts w:ascii="TH SarabunPSK" w:hAnsi="TH SarabunPSK" w:cs="TH SarabunPSK"/>
          <w:color w:val="C00000"/>
          <w:sz w:val="28"/>
        </w:rPr>
      </w:pPr>
    </w:p>
    <w:p w:rsidR="00846C65" w:rsidRPr="00F74508" w:rsidRDefault="00846C65">
      <w:pPr>
        <w:rPr>
          <w:rFonts w:ascii="TH SarabunPSK" w:hAnsi="TH SarabunPSK" w:cs="TH SarabunPSK"/>
          <w:color w:val="C00000"/>
          <w:sz w:val="28"/>
        </w:rPr>
      </w:pPr>
    </w:p>
    <w:p w:rsidR="00846C65" w:rsidRPr="00F74508" w:rsidRDefault="00846C65">
      <w:pPr>
        <w:rPr>
          <w:rFonts w:ascii="TH SarabunPSK" w:hAnsi="TH SarabunPSK" w:cs="TH SarabunPSK"/>
          <w:color w:val="C00000"/>
          <w:sz w:val="28"/>
        </w:rPr>
      </w:pPr>
    </w:p>
    <w:p w:rsidR="00846C65" w:rsidRPr="00F74508" w:rsidRDefault="00846C65">
      <w:pPr>
        <w:rPr>
          <w:rFonts w:ascii="TH SarabunPSK" w:hAnsi="TH SarabunPSK" w:cs="TH SarabunPSK"/>
          <w:color w:val="C00000"/>
          <w:sz w:val="28"/>
        </w:rPr>
      </w:pPr>
    </w:p>
    <w:p w:rsidR="00846C65" w:rsidRPr="00F74508" w:rsidRDefault="00846C65">
      <w:pPr>
        <w:rPr>
          <w:rFonts w:ascii="TH SarabunPSK" w:hAnsi="TH SarabunPSK" w:cs="TH SarabunPSK"/>
          <w:color w:val="C00000"/>
          <w:sz w:val="28"/>
        </w:rPr>
      </w:pPr>
    </w:p>
    <w:p w:rsidR="00846C65" w:rsidRPr="00F74508" w:rsidRDefault="00846C65">
      <w:pPr>
        <w:rPr>
          <w:rFonts w:ascii="TH SarabunPSK" w:hAnsi="TH SarabunPSK" w:cs="TH SarabunPSK"/>
          <w:color w:val="C00000"/>
          <w:sz w:val="28"/>
        </w:rPr>
      </w:pPr>
    </w:p>
    <w:p w:rsidR="00846C65" w:rsidRPr="00F74508" w:rsidRDefault="00846C65">
      <w:pPr>
        <w:rPr>
          <w:rFonts w:ascii="TH SarabunPSK" w:hAnsi="TH SarabunPSK" w:cs="TH SarabunPSK"/>
          <w:color w:val="C00000"/>
          <w:sz w:val="28"/>
        </w:rPr>
      </w:pPr>
    </w:p>
    <w:tbl>
      <w:tblPr>
        <w:tblStyle w:val="ae"/>
        <w:tblW w:w="1442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0"/>
        <w:gridCol w:w="1842"/>
        <w:gridCol w:w="4677"/>
        <w:gridCol w:w="5536"/>
      </w:tblGrid>
      <w:tr w:rsidR="00A1673D" w:rsidRPr="00F74508" w:rsidTr="001639EA"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1C3E0D" w:rsidRPr="00BB604C" w:rsidRDefault="001C3E0D" w:rsidP="001639EA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หัวข้อ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1C3E0D" w:rsidRPr="00BB604C" w:rsidRDefault="001C3E0D" w:rsidP="001639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วิธีการ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/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ปัญหา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1C3E0D" w:rsidRPr="00BB604C" w:rsidRDefault="001C3E0D" w:rsidP="001639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ข้อมูลปัญหา</w:t>
            </w:r>
          </w:p>
        </w:tc>
      </w:tr>
      <w:tr w:rsidR="00A1673D" w:rsidRPr="00F74508" w:rsidTr="001639EA">
        <w:trPr>
          <w:trHeight w:val="1896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1C3E0D" w:rsidRPr="00BB604C" w:rsidRDefault="001C3E0D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นโยบายและ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 xml:space="preserve">   ผลการดำเนินงาน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1C3E0D" w:rsidRPr="00BB604C" w:rsidRDefault="001C3E0D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การพัฒนาคุณภาพชีวิตคนไทย</w:t>
            </w:r>
          </w:p>
          <w:p w:rsidR="001C3E0D" w:rsidRPr="00BB604C" w:rsidRDefault="001C3E0D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ทุกกลุ่มวัย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133C0F" w:rsidRPr="00BB604C" w:rsidRDefault="00133C0F" w:rsidP="00133C0F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ข้อมูลจากจากกลุ่มงานที่เกี่ยวข้อง และตัวชี้วัด</w:t>
            </w:r>
          </w:p>
          <w:p w:rsidR="00133C0F" w:rsidRPr="00BB604C" w:rsidRDefault="000B74BA" w:rsidP="00133C0F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กลุ่ม</w:t>
            </w:r>
            <w:r w:rsidR="00133C0F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เด็กปฐมวัย</w:t>
            </w:r>
          </w:p>
          <w:p w:rsidR="001C3E0D" w:rsidRPr="00BB604C" w:rsidRDefault="00A74E71" w:rsidP="00133C0F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>1</w:t>
            </w:r>
            <w:r w:rsidR="001C3E0D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. </w:t>
            </w:r>
            <w:r w:rsidR="001C3E0D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ความครอบคลุมของการประเมินพัฒนาการ</w:t>
            </w:r>
            <w:r w:rsid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ต่ำ</w:t>
            </w:r>
            <w:r w:rsid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>กว่าเกณฑ์</w:t>
            </w:r>
            <w:r w:rsidR="001C3E0D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</w:t>
            </w:r>
          </w:p>
          <w:p w:rsidR="00113956" w:rsidRPr="00BB604C" w:rsidRDefault="003F44D6" w:rsidP="001C3E0D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2</w:t>
            </w:r>
            <w:r w:rsidR="00BB604C">
              <w:rPr>
                <w:rFonts w:ascii="TH SarabunPSK" w:hAnsi="TH SarabunPSK" w:cs="TH SarabunPSK"/>
                <w:color w:val="auto"/>
                <w:sz w:val="28"/>
                <w:cs/>
              </w:rPr>
              <w:t>. เด็ก 0-5 ปี สูงดีสมส่วนต่ำ</w:t>
            </w:r>
            <w:r w:rsid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กว่าเกณฑ์</w:t>
            </w:r>
          </w:p>
          <w:p w:rsidR="001C3E0D" w:rsidRPr="00BB604C" w:rsidRDefault="001C3E0D" w:rsidP="001C3E0D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7D46CA" w:rsidRPr="00BB604C" w:rsidRDefault="001C3E0D" w:rsidP="001C3E0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1.เด็กอายุ 0-5 ปี มีพัฒนาการสมวัย </w:t>
            </w:r>
          </w:p>
          <w:p w:rsidR="007D46CA" w:rsidRPr="00BB604C" w:rsidRDefault="007D46CA" w:rsidP="001C3E0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เกณฑ์ ร้อยละ 80     </w:t>
            </w:r>
          </w:p>
          <w:p w:rsidR="001C3E0D" w:rsidRPr="00BB604C" w:rsidRDefault="007D46CA" w:rsidP="001C3E0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</w:t>
            </w:r>
            <w:r w:rsidR="001C3E0D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จาก </w:t>
            </w:r>
            <w:proofErr w:type="spellStart"/>
            <w:r w:rsidR="00086C10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hdc</w:t>
            </w:r>
            <w:proofErr w:type="spellEnd"/>
            <w:r w:rsidR="00086C10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(5</w:t>
            </w:r>
            <w:r w:rsidR="001C3E0D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  <w:r w:rsidR="00086C10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พ.ย.60</w:t>
            </w:r>
            <w:r w:rsidR="001C3E0D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)</w:t>
            </w:r>
            <w:r w:rsidR="001C3E0D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</w:p>
          <w:p w:rsidR="001C3E0D" w:rsidRPr="00BB604C" w:rsidRDefault="00086C10" w:rsidP="001C3E0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 </w:t>
            </w:r>
            <w:r w:rsidR="007D46C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เ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ท่ากับ 88.42</w:t>
            </w:r>
            <w:r w:rsidR="001C3E0D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  <w:r w:rsidR="00846C65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เขต 95.22 ประเทศ 95.59</w:t>
            </w:r>
            <w:r w:rsidR="001C3E0D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  <w:r w:rsidR="00846C65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ลำดับ 8 ของเขตฯ 5</w:t>
            </w:r>
            <w:r w:rsidR="00846C65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br/>
              <w:t xml:space="preserve"> </w:t>
            </w:r>
            <w:r w:rsidR="001C3E0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2.</w:t>
            </w:r>
            <w:r w:rsidR="001C3E0D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ความครอบคลุมของการประเมินพัฒนาการเด็กต่ำกว่าเกณฑ์ </w:t>
            </w:r>
          </w:p>
          <w:p w:rsidR="00846C65" w:rsidRPr="00BB604C" w:rsidRDefault="00517010" w:rsidP="001C3E0D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 xml:space="preserve">  </w:t>
            </w:r>
            <w:r w:rsidR="001C3E0D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  <w:r w:rsidR="00846C65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เกณฑ์ ร้อยละ </w:t>
            </w:r>
            <w:r w:rsidR="00846C65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80     </w:t>
            </w:r>
          </w:p>
          <w:p w:rsidR="00846C65" w:rsidRPr="00BB604C" w:rsidRDefault="001C3E0D" w:rsidP="001C3E0D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  <w:r w:rsidR="00517010"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846C65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จาก </w:t>
            </w:r>
            <w:proofErr w:type="spellStart"/>
            <w:r w:rsidR="00846C65" w:rsidRPr="00BB604C">
              <w:rPr>
                <w:rFonts w:ascii="TH SarabunPSK" w:hAnsi="TH SarabunPSK" w:cs="TH SarabunPSK"/>
                <w:color w:val="auto"/>
                <w:sz w:val="28"/>
              </w:rPr>
              <w:t>hdc</w:t>
            </w:r>
            <w:proofErr w:type="spellEnd"/>
            <w:r w:rsidR="00846C65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(5 </w:t>
            </w:r>
            <w:r w:rsidR="00846C65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พ.ย.</w:t>
            </w:r>
            <w:r w:rsidR="00846C65" w:rsidRPr="00BB604C">
              <w:rPr>
                <w:rFonts w:ascii="TH SarabunPSK" w:hAnsi="TH SarabunPSK" w:cs="TH SarabunPSK"/>
                <w:color w:val="auto"/>
                <w:sz w:val="28"/>
              </w:rPr>
              <w:t>60)</w:t>
            </w:r>
          </w:p>
          <w:p w:rsidR="001C3E0D" w:rsidRPr="00BB604C" w:rsidRDefault="00517010" w:rsidP="00517010">
            <w:pPr>
              <w:spacing w:after="0"/>
              <w:rPr>
                <w:rFonts w:ascii="TH SarabunPSK" w:hAnsi="TH SarabunPSK" w:cs="TH SarabunPSK"/>
                <w:color w:val="auto"/>
                <w:spacing w:val="-6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="001C3E0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ประเมินพัฒนาการแบบครบถ้วน สมบูรณ์ ที่</w:t>
            </w:r>
            <w:r w:rsidR="001C3E0D" w:rsidRPr="00BB604C">
              <w:rPr>
                <w:rFonts w:ascii="TH SarabunPSK" w:hAnsi="TH SarabunPSK" w:cs="TH SarabunPSK"/>
                <w:color w:val="auto"/>
                <w:spacing w:val="-6"/>
                <w:sz w:val="28"/>
                <w:cs/>
              </w:rPr>
              <w:t xml:space="preserve"> 9 เดือน 18 เดือน </w:t>
            </w:r>
          </w:p>
          <w:p w:rsidR="001C3E0D" w:rsidRPr="00BB604C" w:rsidRDefault="0005354A" w:rsidP="001C3E0D">
            <w:pPr>
              <w:spacing w:after="0"/>
              <w:rPr>
                <w:rFonts w:ascii="TH SarabunPSK" w:eastAsia="Arial Unicode MS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pacing w:val="-6"/>
                <w:sz w:val="28"/>
                <w:cs/>
              </w:rPr>
              <w:t xml:space="preserve">   </w:t>
            </w:r>
            <w:r w:rsidR="001C3E0D" w:rsidRPr="00BB604C">
              <w:rPr>
                <w:rFonts w:ascii="TH SarabunPSK" w:hAnsi="TH SarabunPSK" w:cs="TH SarabunPSK"/>
                <w:color w:val="auto"/>
                <w:spacing w:val="-6"/>
                <w:sz w:val="28"/>
                <w:cs/>
              </w:rPr>
              <w:t>30 เดือน และ 42</w:t>
            </w:r>
            <w:r w:rsidR="001C3E0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086C10" w:rsidRPr="00BB604C">
              <w:rPr>
                <w:rFonts w:ascii="TH SarabunPSK" w:eastAsia="Arial Unicode MS" w:hAnsi="TH SarabunPSK" w:cs="TH SarabunPSK"/>
                <w:color w:val="auto"/>
                <w:sz w:val="28"/>
                <w:cs/>
                <w:lang w:val="en-GB"/>
              </w:rPr>
              <w:t>เท่ากับ 75.93, 71.50, 71.20 และ 69.88</w:t>
            </w:r>
            <w:r w:rsidR="001C3E0D" w:rsidRPr="00BB604C">
              <w:rPr>
                <w:rFonts w:ascii="TH SarabunPSK" w:eastAsia="Arial Unicode MS" w:hAnsi="TH SarabunPSK" w:cs="TH SarabunPSK"/>
                <w:color w:val="auto"/>
                <w:sz w:val="28"/>
                <w:cs/>
              </w:rPr>
              <w:t xml:space="preserve"> </w:t>
            </w:r>
            <w:r w:rsidR="00086C10" w:rsidRPr="00BB604C">
              <w:rPr>
                <w:rFonts w:ascii="TH SarabunPSK" w:eastAsia="Arial Unicode MS" w:hAnsi="TH SarabunPSK" w:cs="TH SarabunPSK"/>
                <w:color w:val="auto"/>
                <w:sz w:val="28"/>
                <w:cs/>
              </w:rPr>
              <w:t xml:space="preserve">ตามลำดับ </w:t>
            </w:r>
          </w:p>
          <w:p w:rsidR="00133C0F" w:rsidRPr="00BB604C" w:rsidRDefault="00113956" w:rsidP="00113956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>5.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สูงดีสมส่วน </w:t>
            </w:r>
          </w:p>
          <w:p w:rsidR="00F06080" w:rsidRPr="00BB604C" w:rsidRDefault="00517010" w:rsidP="00113956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133C0F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จำนวนเด็กอายุ 0-5 ปี ที่ สูงดีสมส่วน</w:t>
            </w:r>
            <w:r w:rsidR="00133C0F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133C0F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ร้อยละ 48.68 </w:t>
            </w:r>
          </w:p>
          <w:p w:rsidR="00133C0F" w:rsidRPr="00BB604C" w:rsidRDefault="00517010" w:rsidP="00113956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133C0F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(เกณฑ์ร้อยละ 51)</w:t>
            </w:r>
            <w:r w:rsidR="000B74BA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0B74B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22</w:t>
            </w:r>
            <w:r w:rsid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,</w:t>
            </w:r>
            <w:r w:rsidR="000B74B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048/</w:t>
            </w:r>
            <w:r w:rsidR="000B74BA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0B74B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10</w:t>
            </w:r>
            <w:r w:rsid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,</w:t>
            </w:r>
            <w:r w:rsidR="000B74B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733</w:t>
            </w:r>
          </w:p>
          <w:p w:rsidR="003F44D6" w:rsidRPr="00BB604C" w:rsidRDefault="00517010" w:rsidP="001C3E0D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3F44D6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จาก </w:t>
            </w:r>
            <w:proofErr w:type="spellStart"/>
            <w:r w:rsidR="003F44D6" w:rsidRPr="00BB604C">
              <w:rPr>
                <w:rFonts w:ascii="TH SarabunPSK" w:hAnsi="TH SarabunPSK" w:cs="TH SarabunPSK"/>
                <w:color w:val="auto"/>
                <w:sz w:val="28"/>
              </w:rPr>
              <w:t>hdc</w:t>
            </w:r>
            <w:proofErr w:type="spellEnd"/>
            <w:r w:rsidR="003F44D6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(</w:t>
            </w:r>
            <w:r w:rsidR="003F44D6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5 พ.ย.60)</w:t>
            </w:r>
          </w:p>
          <w:p w:rsidR="003F44D6" w:rsidRPr="00BB604C" w:rsidRDefault="00517010" w:rsidP="001C3E0D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3F44D6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เท่ากับ 49.48 เขต 50.34 ประเทศ 49.64 ลำดับ 7 ของเขตฯ 5</w:t>
            </w:r>
          </w:p>
          <w:p w:rsidR="001C3E0D" w:rsidRPr="00BB604C" w:rsidRDefault="00113956" w:rsidP="001C3E0D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6</w:t>
            </w:r>
            <w:r w:rsidR="001C3E0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.เด็ก อายุ 1-4 ปี ปี </w:t>
            </w:r>
            <w:r w:rsidR="007A3661" w:rsidRPr="00BB604C">
              <w:rPr>
                <w:rFonts w:ascii="TH SarabunPSK" w:hAnsi="TH SarabunPSK" w:cs="TH SarabunPSK"/>
                <w:color w:val="auto"/>
                <w:sz w:val="28"/>
              </w:rPr>
              <w:t>25</w:t>
            </w:r>
            <w:r w:rsidR="001C3E0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59 เสียชีวิตจาก มะเร็ง ได้แก่ </w:t>
            </w:r>
            <w:r w:rsidR="0005354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 xml:space="preserve">   </w:t>
            </w:r>
            <w:r w:rsidR="001C3E0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มะเร็ง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ที่สมอง</w:t>
            </w:r>
            <w:r w:rsidR="001C3E0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, ตกน้ำและจมน้ำ, 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ปอดบวม และสัมผัสกับควันและ</w:t>
            </w:r>
            <w:r w:rsidR="00517010"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 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เปลวไป เป็นจำนวนที่เท่ากัน (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1 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ราย) อัตรา 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4.91 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ต่อประชาก</w:t>
            </w:r>
            <w:r w:rsidR="00517010"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ร</w:t>
            </w:r>
            <w:r w:rsidR="00517010"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 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อายุ 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</w:rPr>
              <w:t>1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</w:rPr>
              <w:t>-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4 </w:t>
            </w:r>
            <w:r w:rsidR="00FF5E9E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ปี แสนคน</w:t>
            </w:r>
          </w:p>
          <w:p w:rsidR="001C3E0D" w:rsidRPr="00BB604C" w:rsidRDefault="001C3E0D" w:rsidP="001C3E0D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</w:tbl>
    <w:p w:rsidR="001C3E0D" w:rsidRPr="00F74508" w:rsidRDefault="001C3E0D">
      <w:pPr>
        <w:rPr>
          <w:rFonts w:ascii="TH SarabunPSK" w:hAnsi="TH SarabunPSK" w:cs="TH SarabunPSK"/>
          <w:color w:val="C00000"/>
          <w:sz w:val="28"/>
        </w:rPr>
      </w:pPr>
    </w:p>
    <w:p w:rsidR="001C3E0D" w:rsidRDefault="001C3E0D">
      <w:pPr>
        <w:rPr>
          <w:rFonts w:ascii="TH SarabunPSK" w:hAnsi="TH SarabunPSK" w:cs="TH SarabunPSK" w:hint="cs"/>
          <w:color w:val="C00000"/>
          <w:sz w:val="28"/>
        </w:rPr>
      </w:pPr>
    </w:p>
    <w:p w:rsidR="00BB604C" w:rsidRDefault="00BB604C">
      <w:pPr>
        <w:rPr>
          <w:rFonts w:ascii="TH SarabunPSK" w:hAnsi="TH SarabunPSK" w:cs="TH SarabunPSK" w:hint="cs"/>
          <w:color w:val="C00000"/>
          <w:sz w:val="28"/>
        </w:rPr>
      </w:pPr>
    </w:p>
    <w:p w:rsidR="00BB604C" w:rsidRPr="00F74508" w:rsidRDefault="00BB604C">
      <w:pPr>
        <w:rPr>
          <w:rFonts w:ascii="TH SarabunPSK" w:hAnsi="TH SarabunPSK" w:cs="TH SarabunPSK"/>
          <w:color w:val="C00000"/>
          <w:sz w:val="28"/>
        </w:rPr>
      </w:pPr>
    </w:p>
    <w:p w:rsidR="008367EE" w:rsidRPr="00F74508" w:rsidRDefault="008367EE">
      <w:pPr>
        <w:rPr>
          <w:rFonts w:ascii="TH SarabunPSK" w:hAnsi="TH SarabunPSK" w:cs="TH SarabunPSK"/>
          <w:color w:val="C00000"/>
          <w:sz w:val="28"/>
        </w:rPr>
      </w:pPr>
    </w:p>
    <w:tbl>
      <w:tblPr>
        <w:tblStyle w:val="ae"/>
        <w:tblW w:w="1442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0"/>
        <w:gridCol w:w="1842"/>
        <w:gridCol w:w="4677"/>
        <w:gridCol w:w="5536"/>
      </w:tblGrid>
      <w:tr w:rsidR="00A1673D" w:rsidRPr="00F74508" w:rsidTr="00EB76B3">
        <w:trPr>
          <w:trHeight w:val="484"/>
        </w:trPr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EB76B3" w:rsidRPr="00BB604C" w:rsidRDefault="00EB76B3" w:rsidP="001639EA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หัวข้อ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EB76B3" w:rsidRPr="00BB604C" w:rsidRDefault="00EB76B3" w:rsidP="001639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วิธีการ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/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ปัญหา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EB76B3" w:rsidRPr="00BB604C" w:rsidRDefault="00EB76B3" w:rsidP="001639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ข้อมูลปัญหา</w:t>
            </w:r>
          </w:p>
        </w:tc>
      </w:tr>
      <w:tr w:rsidR="00A1673D" w:rsidRPr="00F74508" w:rsidTr="001C3E0D">
        <w:trPr>
          <w:trHeight w:val="1896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EB76B3" w:rsidRPr="00BB604C" w:rsidRDefault="00EB76B3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นโยบายและ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 xml:space="preserve">   ผลการดำเนินงาน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EB76B3" w:rsidRPr="00BB604C" w:rsidRDefault="00EB76B3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การพัฒนาคุณภาพชีวิตคนไทย</w:t>
            </w:r>
          </w:p>
          <w:p w:rsidR="00EB76B3" w:rsidRPr="00BB604C" w:rsidRDefault="00EB76B3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ทุกกลุ่มวัย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EB76B3" w:rsidRPr="00BB604C" w:rsidRDefault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กลุ่มวัยเรียน</w:t>
            </w:r>
          </w:p>
          <w:p w:rsidR="00EB76B3" w:rsidRPr="00BB604C" w:rsidRDefault="00EB76B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1.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เด็กวัยเรียนสูงดี สมส่วน</w:t>
            </w:r>
            <w:r w:rsidR="00B24D9D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(6-14 </w:t>
            </w:r>
            <w:r w:rsidR="00B24D9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ปี)</w:t>
            </w:r>
          </w:p>
          <w:p w:rsidR="00A74E71" w:rsidRPr="00BB604C" w:rsidRDefault="00BB604C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2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. การเสียชีวิตจากอุบัติเหตุ, จมน้ำ และ</w:t>
            </w:r>
            <w:r w:rsidR="007A366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โรคลมชัก</w:t>
            </w:r>
          </w:p>
          <w:p w:rsidR="00EB76B3" w:rsidRPr="00BB604C" w:rsidRDefault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  <w:p w:rsidR="00EB76B3" w:rsidRPr="00BB604C" w:rsidRDefault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  <w:p w:rsidR="00EB76B3" w:rsidRPr="00BB604C" w:rsidRDefault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517010" w:rsidRPr="00BB604C" w:rsidRDefault="00154A5D" w:rsidP="00EB76B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1.นักเรียนมีส่วนสูงระดับดีและรูปร่างสมส่วน 17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>,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602 คน</w:t>
            </w:r>
            <w:r w:rsidR="000B74B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จาก 27</w:t>
            </w:r>
            <w:r w:rsidR="00517010"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,</w:t>
            </w:r>
            <w:r w:rsidR="000B74B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904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17010"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</w:p>
          <w:p w:rsidR="00154A5D" w:rsidRPr="00BB604C" w:rsidRDefault="00517010" w:rsidP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154A5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(ร้อยละ 63.08) ในภาพรวมจังหวัดไม่ผ่านเกณฑ์ (เกณฑ์ไม่น้อยกว่า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="00154A5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ร้อยละ 66)</w:t>
            </w:r>
          </w:p>
          <w:p w:rsidR="00154A5D" w:rsidRPr="00BB604C" w:rsidRDefault="00270CEC" w:rsidP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2.จาก </w:t>
            </w:r>
            <w:proofErr w:type="spellStart"/>
            <w:r w:rsidRPr="00BB604C">
              <w:rPr>
                <w:rFonts w:ascii="TH SarabunPSK" w:hAnsi="TH SarabunPSK" w:cs="TH SarabunPSK"/>
                <w:color w:val="auto"/>
                <w:sz w:val="28"/>
              </w:rPr>
              <w:t>hdc</w:t>
            </w:r>
            <w:proofErr w:type="spellEnd"/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(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5 พ.ย.60)</w:t>
            </w:r>
          </w:p>
          <w:p w:rsidR="00EB76B3" w:rsidRPr="00BB604C" w:rsidRDefault="00517010" w:rsidP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EB76B3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ร้อยละของเด็กวัยเรียน สูงดีสมส่วน (66) ต่ำกว่าเกณฑ์</w:t>
            </w:r>
          </w:p>
          <w:p w:rsidR="00270CEC" w:rsidRPr="00BB604C" w:rsidRDefault="00517010" w:rsidP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270CE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เทอม 2 เท่ากับ 64.53  เขต 64.37</w:t>
            </w:r>
            <w:r w:rsidR="003F76E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270CE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ประเทศ </w:t>
            </w:r>
            <w:r w:rsidR="00270CEC" w:rsidRPr="00BB604C">
              <w:rPr>
                <w:rFonts w:ascii="TH SarabunPSK" w:hAnsi="TH SarabunPSK" w:cs="TH SarabunPSK"/>
                <w:color w:val="auto"/>
                <w:sz w:val="28"/>
              </w:rPr>
              <w:t>65.57</w:t>
            </w:r>
            <w:r w:rsidR="003F76E8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3F76E8" w:rsidRPr="00BB604C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ลำดับ 4 ของเขต</w:t>
            </w:r>
          </w:p>
          <w:p w:rsidR="00270CEC" w:rsidRPr="00BB604C" w:rsidRDefault="00517010" w:rsidP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270CE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เทอม 1 เท่ากับ 6</w:t>
            </w:r>
            <w:r w:rsidR="003F76E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3.08</w:t>
            </w:r>
            <w:r w:rsidR="00270CE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 เขต 6</w:t>
            </w:r>
            <w:r w:rsidR="003F76E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2.85</w:t>
            </w:r>
            <w:r w:rsidR="00270CE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ab/>
              <w:t>ระเทศ 65.</w:t>
            </w:r>
            <w:r w:rsidR="003F76E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19</w:t>
            </w:r>
            <w:r w:rsidR="003F76E8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3F76E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ลำดับ </w:t>
            </w:r>
            <w:r w:rsidR="003F76E8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4 </w:t>
            </w:r>
            <w:r w:rsidR="003F76E8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ของเขต</w:t>
            </w:r>
          </w:p>
          <w:p w:rsidR="00BB604C" w:rsidRDefault="00517010" w:rsidP="00A74E71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3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</w:rPr>
              <w:t>.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สาเหตุกา</w:t>
            </w:r>
            <w:r w:rsidR="007A366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รเสียชีวิตจาก</w:t>
            </w:r>
            <w:proofErr w:type="spellStart"/>
            <w:r w:rsidR="007A366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มรณ</w:t>
            </w:r>
            <w:proofErr w:type="spellEnd"/>
            <w:r w:rsidR="007A366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บัตร ปี พ.ศ.255</w:t>
            </w:r>
            <w:r w:rsidR="007A3661" w:rsidRPr="00BB604C">
              <w:rPr>
                <w:rFonts w:ascii="TH SarabunPSK" w:hAnsi="TH SarabunPSK" w:cs="TH SarabunPSK"/>
                <w:color w:val="auto"/>
                <w:sz w:val="28"/>
              </w:rPr>
              <w:t>9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ในกลุ่มอายุ 5-14 ปี </w:t>
            </w:r>
            <w:r w:rsid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</w:p>
          <w:p w:rsidR="007A3661" w:rsidRPr="00BB604C" w:rsidRDefault="00BB604C" w:rsidP="00A74E71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ได้แก่ อุบัติเหตุจากการขนส่งทางบก, </w:t>
            </w:r>
            <w:r w:rsidR="007A366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จมน้ำ และโรคลมชัก </w:t>
            </w:r>
          </w:p>
          <w:p w:rsidR="00593F19" w:rsidRPr="00BB604C" w:rsidRDefault="00BB604C" w:rsidP="00593F19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="007A366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เท่ากับ </w:t>
            </w:r>
            <w:r w:rsidR="007A3661" w:rsidRPr="00BB604C">
              <w:rPr>
                <w:rFonts w:ascii="TH SarabunPSK" w:hAnsi="TH SarabunPSK" w:cs="TH SarabunPSK"/>
                <w:color w:val="auto"/>
                <w:sz w:val="28"/>
              </w:rPr>
              <w:t>3.66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ต่อประชากร 5-14 ปีแสนคน</w:t>
            </w:r>
            <w:r w:rsidR="00593F19">
              <w:rPr>
                <w:rFonts w:ascii="TH SarabunPSK" w:hAnsi="TH SarabunPSK" w:cs="TH SarabunPSK"/>
                <w:color w:val="auto"/>
                <w:sz w:val="28"/>
              </w:rPr>
              <w:br/>
            </w:r>
            <w:r w:rsidR="00593F19">
              <w:rPr>
                <w:rFonts w:ascii="TH SarabunPSK" w:hAnsi="TH SarabunPSK" w:cs="TH SarabunPSK" w:hint="cs"/>
                <w:color w:val="auto"/>
                <w:sz w:val="28"/>
                <w:cs/>
              </w:rPr>
              <w:t>.</w:t>
            </w:r>
          </w:p>
          <w:p w:rsidR="00EB76B3" w:rsidRPr="00BB604C" w:rsidRDefault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  <w:p w:rsidR="00EB76B3" w:rsidRPr="00BB604C" w:rsidRDefault="00EB76B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</w:tbl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Default="00FE3C6B">
      <w:pPr>
        <w:spacing w:after="0" w:line="240" w:lineRule="auto"/>
        <w:rPr>
          <w:rFonts w:ascii="TH SarabunPSK" w:hAnsi="TH SarabunPSK" w:cs="TH SarabunPSK" w:hint="cs"/>
          <w:color w:val="C00000"/>
          <w:sz w:val="28"/>
        </w:rPr>
      </w:pPr>
    </w:p>
    <w:p w:rsidR="00517010" w:rsidRDefault="00517010">
      <w:pPr>
        <w:spacing w:after="0" w:line="240" w:lineRule="auto"/>
        <w:rPr>
          <w:rFonts w:ascii="TH SarabunPSK" w:hAnsi="TH SarabunPSK" w:cs="TH SarabunPSK" w:hint="cs"/>
          <w:color w:val="C00000"/>
          <w:sz w:val="28"/>
        </w:rPr>
      </w:pPr>
    </w:p>
    <w:p w:rsidR="00517010" w:rsidRDefault="00517010">
      <w:pPr>
        <w:spacing w:after="0" w:line="240" w:lineRule="auto"/>
        <w:rPr>
          <w:rFonts w:ascii="TH SarabunPSK" w:hAnsi="TH SarabunPSK" w:cs="TH SarabunPSK" w:hint="cs"/>
          <w:color w:val="C00000"/>
          <w:sz w:val="28"/>
        </w:rPr>
      </w:pPr>
    </w:p>
    <w:p w:rsidR="00517010" w:rsidRDefault="00517010">
      <w:pPr>
        <w:spacing w:after="0" w:line="240" w:lineRule="auto"/>
        <w:rPr>
          <w:rFonts w:ascii="TH SarabunPSK" w:hAnsi="TH SarabunPSK" w:cs="TH SarabunPSK" w:hint="cs"/>
          <w:color w:val="C00000"/>
          <w:sz w:val="28"/>
        </w:rPr>
      </w:pPr>
    </w:p>
    <w:p w:rsidR="00517010" w:rsidRDefault="00517010">
      <w:pPr>
        <w:spacing w:after="0" w:line="240" w:lineRule="auto"/>
        <w:rPr>
          <w:rFonts w:ascii="TH SarabunPSK" w:hAnsi="TH SarabunPSK" w:cs="TH SarabunPSK" w:hint="cs"/>
          <w:color w:val="C00000"/>
          <w:sz w:val="28"/>
        </w:rPr>
      </w:pPr>
    </w:p>
    <w:p w:rsidR="00517010" w:rsidRPr="00F74508" w:rsidRDefault="00517010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tbl>
      <w:tblPr>
        <w:tblStyle w:val="ae"/>
        <w:tblW w:w="1442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0"/>
        <w:gridCol w:w="1842"/>
        <w:gridCol w:w="4677"/>
        <w:gridCol w:w="5536"/>
      </w:tblGrid>
      <w:tr w:rsidR="00A1673D" w:rsidRPr="00F74508" w:rsidTr="00A74E71"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FE3C6B" w:rsidRPr="00BB604C" w:rsidRDefault="00513D4C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หัวข้อ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FE3C6B" w:rsidRPr="00BB604C" w:rsidRDefault="00513D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วิธีการ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/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ปัญหา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FE3C6B" w:rsidRPr="00BB604C" w:rsidRDefault="00513D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ข้อมูลปัญหา</w:t>
            </w:r>
          </w:p>
        </w:tc>
      </w:tr>
      <w:tr w:rsidR="00A1673D" w:rsidRPr="00F74508" w:rsidTr="00A74E71">
        <w:trPr>
          <w:trHeight w:val="1271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A74E71" w:rsidRPr="00BB604C" w:rsidRDefault="00A74E71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นโยบายและ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 xml:space="preserve">   ผลการดำเนินงาน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A74E71" w:rsidRPr="00BB604C" w:rsidRDefault="00A74E71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การพัฒนาคุณภาพชีวิตคนไทย</w:t>
            </w:r>
          </w:p>
          <w:p w:rsidR="00A74E71" w:rsidRPr="00BB604C" w:rsidRDefault="00A74E71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ทุกกลุ่มวัย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BB604C" w:rsidRDefault="00A74E71" w:rsidP="00A74E71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กลุ่มวัยรุ่น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 w:rsidR="00BB604C">
              <w:rPr>
                <w:rFonts w:ascii="TH SarabunPSK" w:hAnsi="TH SarabunPSK" w:cs="TH SarabunPSK"/>
                <w:color w:val="auto"/>
                <w:sz w:val="28"/>
              </w:rPr>
              <w:t>1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. 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การคลอดมีชีพในหญิงอายุ 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10-14 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ปีสูงกว่าเขตฯ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</w:rPr>
              <w:t>5</w:t>
            </w:r>
          </w:p>
          <w:p w:rsidR="00B762C0" w:rsidRPr="00BB604C" w:rsidRDefault="00BB604C" w:rsidP="00A74E71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2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. การคลอดมีชีพในหญิงอายุ 15-19 ปี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สูงกว่าเขตฯ5</w:t>
            </w:r>
          </w:p>
          <w:p w:rsidR="00A74E71" w:rsidRPr="00BB604C" w:rsidRDefault="00632CA8" w:rsidP="00A74E71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3</w:t>
            </w:r>
            <w:r w:rsidR="00A74E71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. การตั้งครรภ์ซ้ำในหญิงหลังคลอดอายุ 15-19 ปี </w:t>
            </w:r>
            <w:r w:rsid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br/>
              <w:t xml:space="preserve">  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สูงกว่าเกณฑ์ เขต และประเทศ</w:t>
            </w:r>
            <w:r w:rsidR="00A74E71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</w:rPr>
              <w:br/>
            </w:r>
            <w:r w:rsidR="00BB604C">
              <w:rPr>
                <w:rFonts w:ascii="TH SarabunPSK" w:hAnsi="TH SarabunPSK" w:cs="TH SarabunPSK"/>
                <w:color w:val="auto"/>
                <w:sz w:val="28"/>
              </w:rPr>
              <w:t>4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. 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การเสียชีวิตจากอุบัติเหตุ</w:t>
            </w:r>
          </w:p>
          <w:p w:rsidR="00A74E71" w:rsidRPr="00BB604C" w:rsidRDefault="00A74E71" w:rsidP="00A74E71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BB604C" w:rsidRPr="00BB604C" w:rsidRDefault="00BB604C" w:rsidP="00BB604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1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.การเฝ้าระวังอัตราการคลอดมีชีพในหญิงอายุ 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10-14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ปี</w:t>
            </w:r>
          </w:p>
          <w:p w:rsidR="00BB604C" w:rsidRPr="00BB604C" w:rsidRDefault="00BB604C" w:rsidP="00BB604C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 xml:space="preserve"> 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เกณฑ์ไม่เกิน 1.4 ต่อประชากรหญิง 10-14 ปี</w:t>
            </w:r>
          </w:p>
          <w:p w:rsidR="00BB604C" w:rsidRPr="00BB604C" w:rsidRDefault="00BB604C" w:rsidP="00BB604C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 xml:space="preserve"> 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จาก </w:t>
            </w:r>
            <w:proofErr w:type="spellStart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hdc</w:t>
            </w:r>
            <w:proofErr w:type="spellEnd"/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(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5 พ.ย.60)</w:t>
            </w:r>
          </w:p>
          <w:p w:rsidR="00BB604C" w:rsidRPr="00BB604C" w:rsidRDefault="00BB604C" w:rsidP="00BB604C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 xml:space="preserve"> 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เท่ากับ 1.35 เขต 1.28 ประเทศ 0.95 ลำดับ 4 ของเขตฯ 5</w:t>
            </w:r>
          </w:p>
          <w:p w:rsidR="00EE38A4" w:rsidRPr="00BB604C" w:rsidRDefault="00BB604C" w:rsidP="00A74E71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2</w:t>
            </w:r>
            <w:r w:rsidR="00EE38A4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.อัตราการคลอดมีชีพในหญิงอายุ 15-19 ปี</w:t>
            </w:r>
            <w:r w:rsidR="00EE38A4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EE38A4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เท่ากับ 45.12 </w:t>
            </w:r>
            <w:r w:rsidR="00517010"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="00EE38A4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ต่อพันประชากรหญิงอายุ 15-19 ปี (เกณฑ์ ไม่เกิน 42)</w:t>
            </w:r>
          </w:p>
          <w:p w:rsidR="00692CB4" w:rsidRPr="00BB604C" w:rsidRDefault="00BB604C" w:rsidP="00A74E71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</w:rPr>
              <w:t>3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</w:rPr>
              <w:t>.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จาก </w:t>
            </w:r>
            <w:proofErr w:type="spellStart"/>
            <w:r w:rsidR="00692CB4" w:rsidRPr="00BB604C">
              <w:rPr>
                <w:rFonts w:ascii="TH SarabunPSK" w:hAnsi="TH SarabunPSK" w:cs="TH SarabunPSK"/>
                <w:color w:val="auto"/>
                <w:sz w:val="28"/>
              </w:rPr>
              <w:t>hdc</w:t>
            </w:r>
            <w:proofErr w:type="spellEnd"/>
            <w:r w:rsidR="00692CB4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(5 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พ.ย.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</w:rPr>
              <w:t>60)</w:t>
            </w:r>
          </w:p>
          <w:p w:rsidR="00692CB4" w:rsidRPr="00BB604C" w:rsidRDefault="00517010" w:rsidP="00A74E71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อัตราการคลอดมีชีพในหญิงอายุ 15-19 ปี</w:t>
            </w:r>
          </w:p>
          <w:p w:rsidR="00692CB4" w:rsidRPr="00BB604C" w:rsidRDefault="00517010" w:rsidP="009822C9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เท่ากับ 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37.52 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เขต 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33.66 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ประเทศ </w:t>
            </w:r>
            <w:r w:rsidR="00692CB4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29.30 </w:t>
            </w:r>
          </w:p>
          <w:p w:rsidR="00271828" w:rsidRPr="00BB604C" w:rsidRDefault="00517010" w:rsidP="00A74E71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>4.</w:t>
            </w:r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ร้อยละของการตั้งครรภ์ซ้ำในหญิงอายุน้อยกว่า 20 ปี </w:t>
            </w:r>
          </w:p>
          <w:p w:rsidR="00A74E71" w:rsidRPr="00BB604C" w:rsidRDefault="00517010" w:rsidP="00A74E71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 xml:space="preserve">  </w:t>
            </w:r>
            <w:r w:rsidR="00A74E71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สูงกว่าเกณฑ์ (เกณฑ์ไม่เกิน ร้อยละ 10)</w:t>
            </w:r>
          </w:p>
          <w:p w:rsidR="00271828" w:rsidRPr="00BB604C" w:rsidRDefault="00517010" w:rsidP="00271828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 xml:space="preserve">  </w:t>
            </w:r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จาก </w:t>
            </w:r>
            <w:proofErr w:type="spellStart"/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hdc</w:t>
            </w:r>
            <w:proofErr w:type="spellEnd"/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(5</w:t>
            </w:r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พ.ย.</w:t>
            </w:r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60)</w:t>
            </w:r>
          </w:p>
          <w:p w:rsidR="00271828" w:rsidRPr="00BB604C" w:rsidRDefault="00517010" w:rsidP="00271828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 xml:space="preserve">  </w:t>
            </w:r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เท่ากับ </w:t>
            </w:r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21.35 </w:t>
            </w:r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เขต </w:t>
            </w:r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18.2 </w:t>
            </w:r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ประเทศ </w:t>
            </w:r>
            <w:r w:rsidR="00271828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17.01 </w:t>
            </w:r>
          </w:p>
          <w:p w:rsidR="00517010" w:rsidRPr="00BB604C" w:rsidRDefault="00517010" w:rsidP="00A74E71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5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</w:rPr>
              <w:t>.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สาเหตุกา</w:t>
            </w:r>
            <w:r w:rsidR="007A366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รเสียชีวิตจาก</w:t>
            </w:r>
            <w:proofErr w:type="spellStart"/>
            <w:r w:rsidR="007A366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มรณ</w:t>
            </w:r>
            <w:proofErr w:type="spellEnd"/>
            <w:r w:rsidR="007A366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บัตร ปี พ.ศ.255</w:t>
            </w:r>
            <w:r w:rsidR="007A3661" w:rsidRPr="00BB604C">
              <w:rPr>
                <w:rFonts w:ascii="TH SarabunPSK" w:hAnsi="TH SarabunPSK" w:cs="TH SarabunPSK"/>
                <w:color w:val="auto"/>
                <w:sz w:val="28"/>
              </w:rPr>
              <w:t>9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ในกลุ่มอายุ 15-24 ปี 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</w:p>
          <w:p w:rsidR="00A74E71" w:rsidRDefault="00517010" w:rsidP="00A74E71">
            <w:pPr>
              <w:spacing w:after="0"/>
              <w:rPr>
                <w:rFonts w:ascii="TH SarabunPSK" w:eastAsia="Times New Roman" w:hAnsi="TH SarabunPSK" w:cs="TH SarabunPSK" w:hint="cs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ได้แก่ อุบัติเหตุจากการขนส่งทางบก, </w:t>
            </w:r>
            <w:r w:rsidR="00DA5229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และมะเร็ง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A74E7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 xml:space="preserve">  </w:t>
            </w:r>
            <w:r w:rsidR="00A74E71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เท่ากับ</w:t>
            </w:r>
            <w:r w:rsidR="00DA5229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  <w:r w:rsidR="00DA5229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36.39</w:t>
            </w:r>
            <w:r w:rsidR="00DA5229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และ </w:t>
            </w:r>
            <w:r w:rsidR="00DA5229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9.49</w:t>
            </w:r>
            <w:r w:rsidR="00A74E71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ต่อประชากรอายุ 15-24 ปี แสนคน ตามลำดับ</w:t>
            </w:r>
          </w:p>
          <w:p w:rsidR="00A74E71" w:rsidRPr="00BB604C" w:rsidRDefault="00A74E71" w:rsidP="00593F19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</w:tbl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20E1A" w:rsidRPr="00F74508" w:rsidRDefault="00F20E1A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20E1A" w:rsidRPr="00F74508" w:rsidRDefault="00F20E1A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20E1A" w:rsidRPr="00F74508" w:rsidRDefault="00F20E1A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20E1A" w:rsidRPr="00F74508" w:rsidRDefault="00F20E1A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20E1A" w:rsidRPr="00F74508" w:rsidRDefault="00F20E1A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20E1A" w:rsidRPr="00F74508" w:rsidRDefault="00F20E1A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517010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p w:rsidR="00FE3C6B" w:rsidRPr="00F74508" w:rsidRDefault="00FE3C6B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tbl>
      <w:tblPr>
        <w:tblStyle w:val="ae"/>
        <w:tblW w:w="1442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0"/>
        <w:gridCol w:w="1842"/>
        <w:gridCol w:w="4677"/>
        <w:gridCol w:w="5536"/>
      </w:tblGrid>
      <w:tr w:rsidR="00A1673D" w:rsidRPr="00F74508" w:rsidTr="001639EA"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F20E1A" w:rsidRPr="00BB604C" w:rsidRDefault="00F20E1A" w:rsidP="001639EA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หัวข้อ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F20E1A" w:rsidRPr="00BB604C" w:rsidRDefault="00F20E1A" w:rsidP="001639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วิธีการ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/</w:t>
            </w: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ปัญหา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F20E1A" w:rsidRPr="00BB604C" w:rsidRDefault="00F20E1A" w:rsidP="001639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ข้อมูลปัญหา</w:t>
            </w:r>
          </w:p>
        </w:tc>
      </w:tr>
      <w:tr w:rsidR="00A1673D" w:rsidRPr="00F74508" w:rsidTr="001639EA">
        <w:trPr>
          <w:trHeight w:val="1271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F20E1A" w:rsidRPr="00BB604C" w:rsidRDefault="00F20E1A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นโยบายและผลการดำเนินงาน 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>(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ต่อ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F20E1A" w:rsidRPr="00BB604C" w:rsidRDefault="00F20E1A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การพัฒนาคุณภาพชีวิตคนไทย</w:t>
            </w:r>
          </w:p>
          <w:p w:rsidR="00F20E1A" w:rsidRPr="00BB604C" w:rsidRDefault="00F20E1A" w:rsidP="00F20E1A">
            <w:pPr>
              <w:spacing w:after="0"/>
              <w:rPr>
                <w:rFonts w:ascii="TH SarabunPSK" w:eastAsia="Calibri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ทุกกลุ่มวัย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F20E1A" w:rsidRPr="00BB604C" w:rsidRDefault="00F20E1A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กลุ่มวัยทำงาน </w:t>
            </w:r>
          </w:p>
          <w:p w:rsidR="00F20E1A" w:rsidRPr="00BB604C" w:rsidRDefault="00F20E1A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1.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อุบัติเหตุทางถนน</w:t>
            </w:r>
            <w:r w:rsidRPr="00BB604C">
              <w:rPr>
                <w:rFonts w:ascii="TH SarabunPSK" w:hAnsi="TH SarabunPSK" w:cs="TH SarabunPSK"/>
                <w:color w:val="auto"/>
                <w:sz w:val="28"/>
              </w:rPr>
              <w:br/>
              <w:t>2</w:t>
            </w:r>
            <w:r w:rsidR="00BB604C">
              <w:rPr>
                <w:rFonts w:ascii="TH SarabunPSK" w:hAnsi="TH SarabunPSK" w:cs="TH SarabunPSK"/>
                <w:color w:val="auto"/>
                <w:sz w:val="28"/>
              </w:rPr>
              <w:t xml:space="preserve">. 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มะเร็ง (ตับ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, 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เต้านม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, 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ปอด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, </w:t>
            </w:r>
            <w:r w:rsidR="00BB604C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ปากมดลูก)</w:t>
            </w:r>
          </w:p>
          <w:p w:rsidR="00F20E1A" w:rsidRPr="00BB604C" w:rsidRDefault="008D7EAF" w:rsidP="00B14299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3.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ปัญหาการควบคุมโรคเบาหวาน, ความดันโลหิตสูง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517010" w:rsidRPr="00BB604C" w:rsidRDefault="00F20E1A" w:rsidP="00F20E1A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>1.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สาเหตุกา</w:t>
            </w:r>
            <w:r w:rsidR="008E7672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รเสียชีวิตจาก</w:t>
            </w:r>
            <w:proofErr w:type="spellStart"/>
            <w:r w:rsidR="008E7672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มรณ</w:t>
            </w:r>
            <w:proofErr w:type="spellEnd"/>
            <w:r w:rsidR="008E7672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บัตร ปี พ.ศ.255</w:t>
            </w:r>
            <w:r w:rsidR="008E7672" w:rsidRPr="00BB604C">
              <w:rPr>
                <w:rFonts w:ascii="TH SarabunPSK" w:hAnsi="TH SarabunPSK" w:cs="TH SarabunPSK"/>
                <w:color w:val="auto"/>
                <w:sz w:val="28"/>
              </w:rPr>
              <w:t>9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ในกลุ่มอายุ 25-44 ปี </w:t>
            </w:r>
          </w:p>
          <w:p w:rsidR="00517010" w:rsidRPr="00BB604C" w:rsidRDefault="00517010" w:rsidP="00F20E1A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="00F20E1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ได้แก่ </w:t>
            </w:r>
            <w:r w:rsidR="008E7672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มะเร็ง</w:t>
            </w:r>
            <w:r w:rsidR="00117131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 (</w:t>
            </w:r>
            <w:r w:rsidR="0011713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ปากมดลูก, ตับ)</w:t>
            </w:r>
            <w:r w:rsidR="008E7672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, </w:t>
            </w:r>
            <w:r w:rsidR="00F20E1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อุบัติเหตุจากการขนส่งทางบก,  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 </w:t>
            </w:r>
            <w:r w:rsidR="008E7672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ปอดบวม</w:t>
            </w:r>
            <w:r w:rsidR="00F20E1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,</w:t>
            </w:r>
            <w:r w:rsidR="008E7672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ฆ่าตัวตาย และ </w:t>
            </w:r>
            <w:r w:rsidR="008E7672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HIV</w:t>
            </w:r>
            <w:r w:rsidR="00F20E1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</w:t>
            </w:r>
            <w:r w:rsidR="00F20E1A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</w:t>
            </w:r>
            <w:r w:rsidR="00F20E1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เท่ากับ </w:t>
            </w:r>
            <w:r w:rsidR="008E7672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26.67, 21.06, 12.63, 7.72, </w:t>
            </w:r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  </w:t>
            </w:r>
          </w:p>
          <w:p w:rsidR="00F20E1A" w:rsidRPr="00BB604C" w:rsidRDefault="00517010" w:rsidP="00F20E1A">
            <w:pPr>
              <w:spacing w:after="0"/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</w:pPr>
            <w:r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 xml:space="preserve">   </w:t>
            </w:r>
            <w:r w:rsidR="008E7672" w:rsidRPr="00BB604C">
              <w:rPr>
                <w:rFonts w:ascii="TH SarabunPSK" w:eastAsia="Times New Roman" w:hAnsi="TH SarabunPSK" w:cs="TH SarabunPSK"/>
                <w:color w:val="auto"/>
                <w:sz w:val="28"/>
              </w:rPr>
              <w:t>7.72</w:t>
            </w:r>
            <w:r w:rsidR="00F20E1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 ต่อประชากรอายุ 25-44 ปี แสนคน ตามลำดับ</w:t>
            </w:r>
          </w:p>
          <w:p w:rsidR="00517010" w:rsidRPr="00BB604C" w:rsidRDefault="00F20E1A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/>
                <w:color w:val="auto"/>
                <w:sz w:val="28"/>
              </w:rPr>
              <w:t>2.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สาเหตุกา</w:t>
            </w:r>
            <w:r w:rsidR="0011713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รเสียชีวิตจาก</w:t>
            </w:r>
            <w:proofErr w:type="spellStart"/>
            <w:r w:rsidR="0011713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มรณ</w:t>
            </w:r>
            <w:proofErr w:type="spellEnd"/>
            <w:r w:rsidR="00117131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บัตร ปี พ.ศ.255</w:t>
            </w:r>
            <w:r w:rsidR="00117131" w:rsidRPr="00BB604C">
              <w:rPr>
                <w:rFonts w:ascii="TH SarabunPSK" w:hAnsi="TH SarabunPSK" w:cs="TH SarabunPSK"/>
                <w:color w:val="auto"/>
                <w:sz w:val="28"/>
              </w:rPr>
              <w:t>9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ในกลุ่มอายุ 45-59 ปี </w:t>
            </w:r>
            <w:r w:rsidR="00517010"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</w:p>
          <w:p w:rsidR="0087424D" w:rsidRPr="00BB604C" w:rsidRDefault="00517010" w:rsidP="00F20E1A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="00F20E1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ได้แก่ </w:t>
            </w:r>
            <w:r w:rsidR="0087424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มะเร็ง (ตับ, เต้านม, ปอด, ปากมดลูก)</w:t>
            </w:r>
          </w:p>
          <w:p w:rsidR="00517010" w:rsidRPr="00BB604C" w:rsidRDefault="00517010" w:rsidP="00F20E1A">
            <w:pPr>
              <w:spacing w:after="0"/>
              <w:rPr>
                <w:rFonts w:ascii="TH SarabunPSK" w:eastAsia="Times New Roman" w:hAnsi="TH SarabunPSK" w:cs="TH SarabunPSK" w:hint="cs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="00F20E1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โรคหลอดเลือดในสมอง, </w:t>
            </w:r>
            <w:r w:rsidR="0087424D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โรคหัวใจขาดเลือด และปอดบวม</w:t>
            </w:r>
            <w:r w:rsidR="00F20E1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 </w:t>
            </w:r>
            <w:r w:rsidR="00F20E1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เท่ากับ </w:t>
            </w:r>
            <w:r w:rsidR="0087424D" w:rsidRPr="00BB604C">
              <w:rPr>
                <w:rFonts w:ascii="TH SarabunPSK" w:hAnsi="TH SarabunPSK" w:cs="TH SarabunPSK"/>
                <w:color w:val="auto"/>
                <w:sz w:val="28"/>
              </w:rPr>
              <w:t xml:space="preserve">204.49, 58.43, 43.82 </w:t>
            </w:r>
            <w:r w:rsidR="00F20E1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และ </w:t>
            </w:r>
            <w:r w:rsidR="0087424D" w:rsidRPr="00BB604C">
              <w:rPr>
                <w:rFonts w:ascii="TH SarabunPSK" w:hAnsi="TH SarabunPSK" w:cs="TH SarabunPSK"/>
                <w:color w:val="auto"/>
                <w:sz w:val="28"/>
              </w:rPr>
              <w:t>41.39</w:t>
            </w:r>
            <w:r w:rsidR="00F20E1A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F20E1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 xml:space="preserve">ต่อประชากรอายุ 45-59 ปี </w:t>
            </w:r>
          </w:p>
          <w:p w:rsidR="00F20E1A" w:rsidRPr="00BB604C" w:rsidRDefault="00517010" w:rsidP="00F20E1A">
            <w:pPr>
              <w:spacing w:after="0"/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</w:pPr>
            <w:r w:rsidRPr="00BB604C">
              <w:rPr>
                <w:rFonts w:ascii="TH SarabunPSK" w:eastAsia="Times New Roman" w:hAnsi="TH SarabunPSK" w:cs="TH SarabunPSK" w:hint="cs"/>
                <w:color w:val="auto"/>
                <w:sz w:val="28"/>
                <w:cs/>
              </w:rPr>
              <w:t xml:space="preserve">   </w:t>
            </w:r>
            <w:r w:rsidR="00F20E1A" w:rsidRPr="00BB604C">
              <w:rPr>
                <w:rFonts w:ascii="TH SarabunPSK" w:eastAsia="Times New Roman" w:hAnsi="TH SarabunPSK" w:cs="TH SarabunPSK"/>
                <w:color w:val="auto"/>
                <w:sz w:val="28"/>
                <w:cs/>
              </w:rPr>
              <w:t>แสนคน ตามลำดับ</w:t>
            </w:r>
          </w:p>
          <w:p w:rsidR="00517010" w:rsidRPr="00BB604C" w:rsidRDefault="00517010" w:rsidP="00517010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3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.ประชากรกลุ่มเป้าหมายอายุ 35 ปี ขึ้นไป ได้รับการคัดกรอง</w:t>
            </w:r>
          </w:p>
          <w:p w:rsidR="00517010" w:rsidRPr="00BB604C" w:rsidRDefault="00517010" w:rsidP="00517010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โรคเบาหวาน ร้อยละ 85.84  ซึ่งต่ำกว่าเกณฑ์ (ร้อยละ 90)</w:t>
            </w:r>
          </w:p>
          <w:p w:rsidR="00517010" w:rsidRPr="00BB604C" w:rsidRDefault="00517010" w:rsidP="00517010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4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.การคัดกรองโรคความดันโลหิตสูง  ร้อยละ 87.67  ซึ่งต่ำกว่าเกณฑ์ 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</w:p>
          <w:p w:rsidR="00517010" w:rsidRPr="00BB604C" w:rsidRDefault="00517010" w:rsidP="00517010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(ร้อยละ 90)  </w:t>
            </w:r>
          </w:p>
          <w:p w:rsidR="00517010" w:rsidRPr="00BB604C" w:rsidRDefault="00BB604C" w:rsidP="00517010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5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.ร้อยละของผู้ป่วยโรคเบาหวานที่ควบคุมได้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</w:rPr>
              <w:t>DM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ควบคุมได้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</w:rPr>
              <w:t>&gt;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40</w:t>
            </w:r>
          </w:p>
          <w:p w:rsidR="00517010" w:rsidRPr="00BB604C" w:rsidRDefault="00517010" w:rsidP="00517010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21.95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(21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,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074/4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,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626)</w:t>
            </w:r>
          </w:p>
          <w:p w:rsidR="00517010" w:rsidRPr="00BB604C" w:rsidRDefault="00BB604C" w:rsidP="00517010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6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.ร้อยละของผู้ป่วยโรคความดันโลหิตสูงที่ควบคุมได้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</w:rPr>
              <w:t>HT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ควบคุมได้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</w:rPr>
              <w:t>&gt;</w:t>
            </w:r>
            <w:r w:rsidR="00517010"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50 </w:t>
            </w:r>
            <w:r w:rsidR="00517010"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</w:p>
          <w:p w:rsidR="00517010" w:rsidRPr="00BB604C" w:rsidRDefault="00517010" w:rsidP="00517010">
            <w:pPr>
              <w:spacing w:after="0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25.11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(53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,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803/13</w:t>
            </w:r>
            <w:r w:rsidRPr="00BB604C">
              <w:rPr>
                <w:rFonts w:ascii="TH SarabunPSK" w:hAnsi="TH SarabunPSK" w:cs="TH SarabunPSK" w:hint="cs"/>
                <w:color w:val="auto"/>
                <w:sz w:val="28"/>
                <w:cs/>
              </w:rPr>
              <w:t>,</w:t>
            </w:r>
            <w:r w:rsidRPr="00BB604C">
              <w:rPr>
                <w:rFonts w:ascii="TH SarabunPSK" w:hAnsi="TH SarabunPSK" w:cs="TH SarabunPSK"/>
                <w:color w:val="auto"/>
                <w:sz w:val="28"/>
                <w:cs/>
              </w:rPr>
              <w:t>511)</w:t>
            </w:r>
          </w:p>
          <w:p w:rsidR="00F20E1A" w:rsidRPr="00BB604C" w:rsidRDefault="00F20E1A" w:rsidP="00517010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</w:tbl>
    <w:p w:rsidR="008367EE" w:rsidRPr="00F74508" w:rsidRDefault="008367EE">
      <w:pPr>
        <w:rPr>
          <w:rFonts w:ascii="TH SarabunPSK" w:hAnsi="TH SarabunPSK" w:cs="TH SarabunPSK"/>
          <w:color w:val="C00000"/>
          <w:sz w:val="28"/>
        </w:rPr>
      </w:pPr>
      <w:r w:rsidRPr="00F74508">
        <w:rPr>
          <w:rFonts w:ascii="TH SarabunPSK" w:hAnsi="TH SarabunPSK" w:cs="TH SarabunPSK"/>
          <w:color w:val="C00000"/>
          <w:sz w:val="28"/>
        </w:rPr>
        <w:br w:type="page"/>
      </w:r>
    </w:p>
    <w:p w:rsidR="008367EE" w:rsidRPr="00F74508" w:rsidRDefault="008367EE">
      <w:pPr>
        <w:rPr>
          <w:rFonts w:ascii="TH SarabunPSK" w:hAnsi="TH SarabunPSK" w:cs="TH SarabunPSK"/>
          <w:color w:val="C00000"/>
          <w:sz w:val="28"/>
        </w:rPr>
      </w:pPr>
    </w:p>
    <w:tbl>
      <w:tblPr>
        <w:tblStyle w:val="ae"/>
        <w:tblW w:w="1442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0"/>
        <w:gridCol w:w="1842"/>
        <w:gridCol w:w="4677"/>
        <w:gridCol w:w="5536"/>
      </w:tblGrid>
      <w:tr w:rsidR="00A1673D" w:rsidRPr="00F74508" w:rsidTr="001639EA"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B14299" w:rsidRPr="00A51B08" w:rsidRDefault="00B14299" w:rsidP="001639EA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หัวข้อ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B14299" w:rsidRPr="00A51B08" w:rsidRDefault="00B14299" w:rsidP="001639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วิธีการ</w:t>
            </w:r>
            <w:r w:rsidRPr="00A51B08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/</w:t>
            </w:r>
            <w:r w:rsidRPr="00A51B08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ปัญหา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B14299" w:rsidRPr="00A51B08" w:rsidRDefault="00B14299" w:rsidP="001639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ข้อมูลปัญหา</w:t>
            </w:r>
          </w:p>
        </w:tc>
      </w:tr>
      <w:tr w:rsidR="00BB604C" w:rsidRPr="00F74508" w:rsidTr="00593F19">
        <w:trPr>
          <w:trHeight w:val="3211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BB604C" w:rsidRPr="00A51B08" w:rsidRDefault="00BB604C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</w:rPr>
              <w:t xml:space="preserve">2.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นโยบายและผลการดำเนินงาน 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>(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ต่อ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>)</w:t>
            </w:r>
          </w:p>
          <w:p w:rsidR="00BB604C" w:rsidRPr="00A51B08" w:rsidRDefault="00BB604C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ย.1 ด้านส่งเสริมสุขภาพ ป้องกันโรค และคุ้มครองผู้บริโภคเป็นเลิศ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BB604C" w:rsidRPr="00A51B08" w:rsidRDefault="00BB604C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การพัฒนาคุณภาพชีวิตคนไทย</w:t>
            </w:r>
          </w:p>
          <w:p w:rsidR="00BB604C" w:rsidRPr="00A51B08" w:rsidRDefault="00BB604C" w:rsidP="001639EA">
            <w:pPr>
              <w:spacing w:after="0"/>
              <w:rPr>
                <w:rFonts w:ascii="TH SarabunPSK" w:eastAsia="Calibri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ทุกกลุ่มวัย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BB604C" w:rsidRPr="00A51B08" w:rsidRDefault="00BB604C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กลุ่มวัยผู้สูง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</w:p>
          <w:p w:rsidR="00BB604C" w:rsidRPr="00A51B08" w:rsidRDefault="00BB604C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</w:rPr>
              <w:t xml:space="preserve">1.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การเพิ่มขึ้นในผู้สูงอายุ</w:t>
            </w:r>
          </w:p>
          <w:p w:rsidR="00BB604C" w:rsidRPr="00A51B08" w:rsidRDefault="00BB604C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</w:rPr>
              <w:t xml:space="preserve">2.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ปัญหาโรคไม่ติดต่อเรื้อรังในผู้สูงอายุ</w:t>
            </w:r>
          </w:p>
          <w:p w:rsidR="00BB604C" w:rsidRPr="00A51B08" w:rsidRDefault="00BB604C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3.</w:t>
            </w:r>
            <w:r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ปัญหาปอดบวมในผู้สูงอายุ</w:t>
            </w:r>
          </w:p>
          <w:p w:rsidR="00BB604C" w:rsidRPr="00A51B08" w:rsidRDefault="00BB604C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BB604C" w:rsidRPr="00A51B08" w:rsidRDefault="00BB604C" w:rsidP="00C570E9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1.สัดส่วนของประชากรอายุ 60 ปีขึ้นไป ร้อยละ 19.15 </w:t>
            </w:r>
          </w:p>
          <w:p w:rsidR="00BB604C" w:rsidRPr="00A51B08" w:rsidRDefault="00BB604C" w:rsidP="00C570E9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-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กลุ่มช่วยเหลือตนเองได้น้อยและต้องให้การช่วยเหลือ ร้อยละ 5.46</w:t>
            </w:r>
          </w:p>
          <w:p w:rsidR="00BB604C" w:rsidRPr="00A51B08" w:rsidRDefault="00BB604C" w:rsidP="00C570E9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-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เป็นกลุ่มช่วยเหลือตัวเองไม่ได้และต้องให้การช่วยเหลืออย่างมาก 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ร้อยละ 1.45</w:t>
            </w:r>
          </w:p>
          <w:p w:rsidR="00BB604C" w:rsidRPr="00A51B08" w:rsidRDefault="00593F19" w:rsidP="00C570E9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BB604C"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และมีแนวโน้มเพิ่มขึ้น จาก ปี 2538 เท่ากับ 9.31 เป็น 19.15 </w:t>
            </w:r>
            <w:r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="00BB604C"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ในปี 2559</w:t>
            </w:r>
          </w:p>
          <w:p w:rsidR="00593F19" w:rsidRPr="00A51B08" w:rsidRDefault="00BB604C" w:rsidP="00C570E9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</w:rPr>
              <w:t>2.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สาเหตุการเสียชีวิตจาก</w:t>
            </w:r>
            <w:proofErr w:type="spellStart"/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มรณ</w:t>
            </w:r>
            <w:proofErr w:type="spellEnd"/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บัตร ปี พ.ศ.255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>9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ในกลุ่มอายุ 60 ปีขึ้นไป 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ได้แก่ มะเร็ง (ปอด, ตับ, ลำไส้), ปอดบวม, ติดเชื้อในกระแสเลือด, 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โรคหลอดเลือดในสมอง, โรคหัวใจขาดเลือด เท่ากับ 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 xml:space="preserve">358.87, 321.35, </w:t>
            </w:r>
            <w:r w:rsidR="00593F19" w:rsidRPr="00A51B08">
              <w:rPr>
                <w:rFonts w:ascii="TH SarabunPSK" w:hAnsi="TH SarabunPSK" w:cs="TH SarabunPSK"/>
                <w:color w:val="auto"/>
                <w:sz w:val="28"/>
              </w:rPr>
              <w:br/>
              <w:t xml:space="preserve">  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>267.59, 132.54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และ 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>121.29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ต่อประชากรอายุ 60 ปีขึ้นไป</w:t>
            </w:r>
          </w:p>
          <w:p w:rsidR="00BB604C" w:rsidRPr="00A51B08" w:rsidRDefault="00593F19" w:rsidP="00593F19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BB604C"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แสนคน</w:t>
            </w:r>
          </w:p>
        </w:tc>
      </w:tr>
      <w:tr w:rsidR="00F744AB" w:rsidRPr="00F74508" w:rsidTr="001639EA">
        <w:trPr>
          <w:trHeight w:val="1271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F744AB" w:rsidRPr="00A51B08" w:rsidRDefault="00F744AB" w:rsidP="00F744AB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ย.1 ด้านส่งเสริมสุขภาพ ป้องกันโรค และคุ้มครองผู้บริโภคเป็นเลิศ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F744AB" w:rsidRPr="00A51B08" w:rsidRDefault="00F744AB" w:rsidP="001639EA">
            <w:pPr>
              <w:spacing w:after="0"/>
              <w:rPr>
                <w:rFonts w:ascii="TH SarabunPSK" w:eastAsia="Calibri" w:hAnsi="TH SarabunPSK" w:cs="TH SarabunPSK"/>
                <w:color w:val="auto"/>
                <w:sz w:val="28"/>
                <w:cs/>
              </w:rPr>
            </w:pPr>
            <w:r w:rsidRPr="00A51B08">
              <w:rPr>
                <w:rFonts w:ascii="TH SarabunPSK" w:eastAsia="Calibri" w:hAnsi="TH SarabunPSK" w:cs="TH SarabunPSK"/>
                <w:color w:val="auto"/>
                <w:sz w:val="28"/>
                <w:cs/>
              </w:rPr>
              <w:t>การป้องกันควบคุมโรคและลดปัจจัยเสี่ยงด้านสุขภาพ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F744AB" w:rsidRPr="00A51B08" w:rsidRDefault="00F744AB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โรคติดต่อ</w:t>
            </w:r>
          </w:p>
          <w:p w:rsidR="0028670B" w:rsidRPr="00A51B08" w:rsidRDefault="0028670B" w:rsidP="0028670B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-</w:t>
            </w:r>
            <w:r w:rsidR="00773146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>1.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วัณโรค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F744AB" w:rsidRPr="00A51B08" w:rsidRDefault="00F744AB" w:rsidP="00593F19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1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>.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มีภาระโรควัณโรคสูง (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 xml:space="preserve">TB) </w:t>
            </w:r>
            <w:r w:rsidR="00593F19" w:rsidRPr="00A51B08">
              <w:rPr>
                <w:rFonts w:ascii="TH SarabunPSK" w:hAnsi="TH SarabunPSK" w:cs="TH SarabunPSK"/>
                <w:color w:val="auto"/>
                <w:sz w:val="28"/>
              </w:rPr>
              <w:br/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2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>.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มีภาระวัณโรคที่สัมพันธ์กับการติดเชื้อ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proofErr w:type="spellStart"/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เอช</w:t>
            </w:r>
            <w:proofErr w:type="spellEnd"/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ไอวีสูง (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 xml:space="preserve">TB/HIV) </w:t>
            </w:r>
            <w:r w:rsidR="00593F19" w:rsidRPr="00A51B08">
              <w:rPr>
                <w:rFonts w:ascii="TH SarabunPSK" w:hAnsi="TH SarabunPSK" w:cs="TH SarabunPSK"/>
                <w:color w:val="auto"/>
                <w:sz w:val="28"/>
              </w:rPr>
              <w:br/>
              <w:t>3.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มีวัณโรคดื้อยาหลายขนานสูง(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>MDR-TB)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br/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>4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.อัตราความสำเร็จการรักษาผู้ป่วยวัณโรครายใหม่และกลับเป็นซ้ำ 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ร้อยละ 67.06 (85/57) เกณฑ์ ร้อยละ 85</w:t>
            </w:r>
          </w:p>
        </w:tc>
      </w:tr>
      <w:tr w:rsidR="00586254" w:rsidRPr="00F74508" w:rsidTr="001639EA">
        <w:trPr>
          <w:trHeight w:val="1271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586254" w:rsidRPr="00A51B08" w:rsidRDefault="00586254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586254" w:rsidRPr="00A51B08" w:rsidRDefault="00586254" w:rsidP="001639EA">
            <w:pPr>
              <w:spacing w:after="0"/>
              <w:rPr>
                <w:rFonts w:ascii="TH SarabunPSK" w:eastAsia="Calibri" w:hAnsi="TH SarabunPSK" w:cs="TH SarabunPSK"/>
                <w:color w:val="auto"/>
                <w:sz w:val="28"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586254" w:rsidRPr="00A51B08" w:rsidRDefault="0028670B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-</w:t>
            </w:r>
            <w:r w:rsidR="00773146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>2.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ไข้เลือดออก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586254" w:rsidRPr="00A51B08" w:rsidRDefault="00586254" w:rsidP="00586254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1.การป้องกันควบคุมโรคไข้เลือดออกไม่ครอบคลุม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ไม่ครบถ้วน</w:t>
            </w:r>
            <w:r w:rsidR="00593F19"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และไม่ทันเวลา</w:t>
            </w:r>
          </w:p>
          <w:p w:rsidR="00593F19" w:rsidRPr="00A51B08" w:rsidRDefault="00593F19" w:rsidP="00586254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>2.อัตราป่วย</w:t>
            </w:r>
            <w:r w:rsidR="0028670B"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ด้วยไข้เลือดออกระดับประเทศ (1 ม.ค.- 25 ต.ค.60 ) </w:t>
            </w:r>
            <w:r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   </w:t>
            </w:r>
          </w:p>
          <w:p w:rsidR="00593F19" w:rsidRPr="00A51B08" w:rsidRDefault="00593F19" w:rsidP="00593F19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ประเทศไทยมีผู้ป่วย จำนวน 43</w:t>
            </w:r>
            <w:r w:rsidRPr="00A51B08">
              <w:rPr>
                <w:rFonts w:ascii="TH SarabunPSK" w:hAnsi="TH SarabunPSK" w:cs="TH SarabunPSK"/>
                <w:color w:val="auto"/>
                <w:sz w:val="28"/>
              </w:rPr>
              <w:t>,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120รายอัตราป่วย  65.91</w:t>
            </w:r>
            <w:r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</w:t>
            </w:r>
            <w:r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ต่อแสน ประชากร</w:t>
            </w:r>
          </w:p>
          <w:p w:rsidR="0028670B" w:rsidRPr="00A51B08" w:rsidRDefault="00593F19" w:rsidP="00586254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>3.</w:t>
            </w:r>
            <w:r w:rsidR="0028670B"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เพชรบุรี จำนวน </w:t>
            </w:r>
            <w:r w:rsidR="0028670B" w:rsidRPr="00A51B08">
              <w:rPr>
                <w:rFonts w:ascii="TH SarabunPSK" w:hAnsi="TH SarabunPSK" w:cs="TH SarabunPSK"/>
                <w:color w:val="auto"/>
                <w:sz w:val="28"/>
              </w:rPr>
              <w:t xml:space="preserve">915 </w:t>
            </w:r>
            <w:r w:rsidR="0028670B"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ราย เท่ากับ </w:t>
            </w:r>
            <w:r w:rsidR="0028670B" w:rsidRPr="00A51B08">
              <w:rPr>
                <w:rFonts w:ascii="TH SarabunPSK" w:hAnsi="TH SarabunPSK" w:cs="TH SarabunPSK"/>
                <w:color w:val="auto"/>
                <w:sz w:val="28"/>
              </w:rPr>
              <w:t>192.07</w:t>
            </w:r>
          </w:p>
          <w:p w:rsidR="0028670B" w:rsidRPr="00A51B08" w:rsidRDefault="00593F19" w:rsidP="00593F19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A51B08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28670B" w:rsidRPr="00A51B08">
              <w:rPr>
                <w:rFonts w:ascii="TH SarabunPSK" w:hAnsi="TH SarabunPSK" w:cs="TH SarabunPSK"/>
                <w:color w:val="auto"/>
                <w:sz w:val="28"/>
                <w:cs/>
              </w:rPr>
              <w:t>อันดับ 1 ของเขต อันดับ 2 ของประเทศ</w:t>
            </w:r>
          </w:p>
        </w:tc>
      </w:tr>
      <w:tr w:rsidR="00773146" w:rsidRPr="00F74508" w:rsidTr="00773146">
        <w:trPr>
          <w:trHeight w:val="563"/>
        </w:trPr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773146" w:rsidRPr="00465902" w:rsidRDefault="00773146" w:rsidP="00773146">
            <w:pPr>
              <w:jc w:val="center"/>
              <w:rPr>
                <w:cs/>
              </w:rPr>
            </w:pPr>
            <w:r w:rsidRPr="00465902">
              <w:rPr>
                <w:cs/>
              </w:rPr>
              <w:lastRenderedPageBreak/>
              <w:t>หัวข้อ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773146" w:rsidRDefault="00773146" w:rsidP="00773146">
            <w:pPr>
              <w:jc w:val="center"/>
            </w:pPr>
            <w:r w:rsidRPr="00773146">
              <w:rPr>
                <w:rFonts w:cs="Cordia New"/>
                <w:cs/>
              </w:rPr>
              <w:t>วิธีการ/ปัญหา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773146" w:rsidRPr="00465902" w:rsidRDefault="00773146" w:rsidP="00773146">
            <w:pPr>
              <w:jc w:val="center"/>
              <w:rPr>
                <w:cs/>
              </w:rPr>
            </w:pPr>
            <w:r w:rsidRPr="00773146">
              <w:rPr>
                <w:rFonts w:cs="Cordia New"/>
                <w:cs/>
              </w:rPr>
              <w:t>ข้อมูลปัญหา</w:t>
            </w:r>
          </w:p>
        </w:tc>
      </w:tr>
      <w:tr w:rsidR="00586254" w:rsidRPr="00F74508" w:rsidTr="00773146">
        <w:trPr>
          <w:trHeight w:val="812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586254" w:rsidRPr="00E33013" w:rsidRDefault="00773146" w:rsidP="00773146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E33013">
              <w:rPr>
                <w:rFonts w:ascii="TH SarabunPSK" w:hAnsi="TH SarabunPSK" w:cs="TH SarabunPSK"/>
                <w:color w:val="auto"/>
                <w:sz w:val="28"/>
                <w:cs/>
              </w:rPr>
              <w:t>ย.1 ด้านส่งเสริมสุขภาพ ป้องกันโรค และคุ้มครองผู้บริโภคเป็นเลิศ</w:t>
            </w:r>
            <w:r w:rsidRPr="00E33013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  <w:r w:rsidRPr="00E33013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586254" w:rsidRPr="00E33013" w:rsidRDefault="00773146" w:rsidP="001639EA">
            <w:pPr>
              <w:spacing w:after="0"/>
              <w:rPr>
                <w:rFonts w:ascii="TH SarabunPSK" w:eastAsia="Calibri" w:hAnsi="TH SarabunPSK" w:cs="TH SarabunPSK"/>
                <w:color w:val="auto"/>
                <w:sz w:val="28"/>
              </w:rPr>
            </w:pPr>
            <w:r w:rsidRPr="00E33013">
              <w:rPr>
                <w:rFonts w:ascii="TH SarabunPSK" w:eastAsia="Calibri" w:hAnsi="TH SarabunPSK" w:cs="TH SarabunPSK"/>
                <w:color w:val="auto"/>
                <w:sz w:val="28"/>
                <w:cs/>
              </w:rPr>
              <w:t>การป้องกันควบคุมโรคและลดปัจจัยเสี่ยงด้านสุขภาพ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586254" w:rsidRDefault="00586254" w:rsidP="00F20E1A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โรคไม่ติดต่อและภัยสุขภาพ</w:t>
            </w:r>
          </w:p>
          <w:p w:rsidR="00773146" w:rsidRPr="00F74508" w:rsidRDefault="00773146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1.การจมน้ำในเด็กอายุน้อยกว่า 15 ปี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773146" w:rsidRPr="00773146" w:rsidRDefault="00773146" w:rsidP="00773146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773146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อัตราการเสียชีวิตจากการจมน้ำของเด็กอายุน้อยกว่า 15 ปี </w:t>
            </w:r>
          </w:p>
          <w:p w:rsidR="00586254" w:rsidRPr="00F74508" w:rsidRDefault="00773146" w:rsidP="00773146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773146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ไม่เกิน 5/แสน </w:t>
            </w:r>
            <w:proofErr w:type="spellStart"/>
            <w:r w:rsidRPr="00773146">
              <w:rPr>
                <w:rFonts w:ascii="TH SarabunPSK" w:hAnsi="TH SarabunPSK" w:cs="TH SarabunPSK"/>
                <w:color w:val="auto"/>
                <w:sz w:val="28"/>
                <w:cs/>
              </w:rPr>
              <w:t>ปชก</w:t>
            </w:r>
            <w:proofErr w:type="spellEnd"/>
            <w:r w:rsidRPr="00773146">
              <w:rPr>
                <w:rFonts w:ascii="TH SarabunPSK" w:hAnsi="TH SarabunPSK" w:cs="TH SarabunPSK"/>
                <w:color w:val="auto"/>
                <w:sz w:val="28"/>
              </w:rPr>
              <w:t>&lt;</w:t>
            </w:r>
            <w:r w:rsidRPr="00773146">
              <w:rPr>
                <w:rFonts w:ascii="TH SarabunPSK" w:hAnsi="TH SarabunPSK" w:cs="TH SarabunPSK"/>
                <w:color w:val="auto"/>
                <w:sz w:val="28"/>
                <w:cs/>
              </w:rPr>
              <w:t>15ปี พบ 12.37 (80</w:t>
            </w: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,</w:t>
            </w:r>
            <w:r w:rsidRPr="00773146">
              <w:rPr>
                <w:rFonts w:ascii="TH SarabunPSK" w:hAnsi="TH SarabunPSK" w:cs="TH SarabunPSK"/>
                <w:color w:val="auto"/>
                <w:sz w:val="28"/>
                <w:cs/>
              </w:rPr>
              <w:t>830/10)</w:t>
            </w:r>
          </w:p>
        </w:tc>
      </w:tr>
      <w:tr w:rsidR="00586254" w:rsidRPr="00F74508" w:rsidTr="00773146">
        <w:trPr>
          <w:trHeight w:val="697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586254" w:rsidRPr="00F74508" w:rsidRDefault="00586254" w:rsidP="001639EA">
            <w:pPr>
              <w:spacing w:after="0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586254" w:rsidRPr="00F74508" w:rsidRDefault="00586254" w:rsidP="001639EA">
            <w:pPr>
              <w:spacing w:after="0"/>
              <w:rPr>
                <w:rFonts w:ascii="TH SarabunPSK" w:eastAsia="Calibri" w:hAnsi="TH SarabunPSK" w:cs="TH SarabunPSK"/>
                <w:color w:val="C00000"/>
                <w:sz w:val="28"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586254" w:rsidRPr="00F74508" w:rsidRDefault="00773146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2.</w:t>
            </w:r>
            <w:r w:rsidRPr="00773146">
              <w:rPr>
                <w:rFonts w:ascii="TH SarabunPSK" w:hAnsi="TH SarabunPSK" w:cs="TH SarabunPSK"/>
                <w:color w:val="auto"/>
                <w:sz w:val="28"/>
                <w:cs/>
              </w:rPr>
              <w:t>การเสียชีวิตจากการบาดเจ็บทางถนน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586254" w:rsidRPr="001639EA" w:rsidRDefault="001639EA" w:rsidP="00C570E9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1.</w:t>
            </w:r>
            <w:r w:rsidR="00586254"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>อัตราการเสียชีวิตจากการบาดเจ็บทางถนน (</w:t>
            </w:r>
            <w:r w:rsidR="00586254" w:rsidRPr="001639EA">
              <w:rPr>
                <w:rFonts w:ascii="TH SarabunPSK" w:hAnsi="TH SarabunPSK" w:cs="TH SarabunPSK"/>
                <w:color w:val="auto"/>
                <w:sz w:val="28"/>
              </w:rPr>
              <w:t>V</w:t>
            </w:r>
            <w:r w:rsidR="00586254"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>01-</w:t>
            </w:r>
            <w:r w:rsidR="00586254" w:rsidRPr="001639EA">
              <w:rPr>
                <w:rFonts w:ascii="TH SarabunPSK" w:hAnsi="TH SarabunPSK" w:cs="TH SarabunPSK"/>
                <w:color w:val="auto"/>
                <w:sz w:val="28"/>
              </w:rPr>
              <w:t>V</w:t>
            </w:r>
            <w:r w:rsidR="00586254"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89) </w:t>
            </w: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 </w:t>
            </w:r>
            <w:r w:rsidR="00586254"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ไม่เกิน 18/แสน </w:t>
            </w:r>
            <w:proofErr w:type="spellStart"/>
            <w:r w:rsidR="00586254"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>ปชก</w:t>
            </w:r>
            <w:proofErr w:type="spellEnd"/>
            <w:r w:rsidR="00586254"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พบ 39.80 (427</w:t>
            </w:r>
            <w:r w:rsidR="00773146" w:rsidRPr="001639EA">
              <w:rPr>
                <w:rFonts w:ascii="TH SarabunPSK" w:hAnsi="TH SarabunPSK" w:cs="TH SarabunPSK" w:hint="cs"/>
                <w:color w:val="auto"/>
                <w:sz w:val="28"/>
                <w:cs/>
              </w:rPr>
              <w:t>,</w:t>
            </w:r>
            <w:r w:rsidR="00586254"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>180/170)</w:t>
            </w:r>
          </w:p>
          <w:p w:rsidR="001639EA" w:rsidRPr="001639EA" w:rsidRDefault="001639EA" w:rsidP="001639EA">
            <w:pPr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2.</w:t>
            </w:r>
            <w:r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>อัตราตายจากการบาดเจ็บ (</w:t>
            </w:r>
            <w:r w:rsidRPr="001639EA">
              <w:rPr>
                <w:rFonts w:ascii="TH SarabunPSK" w:hAnsi="TH SarabunPSK" w:cs="TH SarabunPSK"/>
                <w:color w:val="auto"/>
                <w:sz w:val="28"/>
              </w:rPr>
              <w:t xml:space="preserve">Trauma) </w:t>
            </w:r>
            <w:r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น้อยกว่าร้อยละ </w:t>
            </w:r>
            <w:r w:rsidRPr="001639EA">
              <w:rPr>
                <w:rFonts w:ascii="TH SarabunPSK" w:hAnsi="TH SarabunPSK" w:cs="TH SarabunPSK"/>
                <w:color w:val="auto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 </w:t>
            </w:r>
            <w:r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เท่ากับ </w:t>
            </w:r>
            <w:r w:rsidRPr="001639EA">
              <w:rPr>
                <w:rFonts w:ascii="TH SarabunPSK" w:hAnsi="TH SarabunPSK" w:cs="TH SarabunPSK"/>
                <w:color w:val="auto"/>
                <w:sz w:val="28"/>
              </w:rPr>
              <w:t>1.18 (2,467/29)</w:t>
            </w:r>
          </w:p>
        </w:tc>
      </w:tr>
      <w:tr w:rsidR="00586254" w:rsidRPr="00F74508" w:rsidTr="00831849">
        <w:trPr>
          <w:trHeight w:val="977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586254" w:rsidRPr="00F74508" w:rsidRDefault="00586254" w:rsidP="001639EA">
            <w:pPr>
              <w:spacing w:after="0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586254" w:rsidRPr="00F74508" w:rsidRDefault="00586254" w:rsidP="001639EA">
            <w:pPr>
              <w:spacing w:after="0"/>
              <w:rPr>
                <w:rFonts w:ascii="TH SarabunPSK" w:eastAsia="Calibri" w:hAnsi="TH SarabunPSK" w:cs="TH SarabunPSK"/>
                <w:color w:val="C00000"/>
                <w:sz w:val="28"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586254" w:rsidRPr="00F74508" w:rsidRDefault="00773146" w:rsidP="00831849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3.เบาหวานและความดันโลหิตสูง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586254" w:rsidRPr="00F74508" w:rsidRDefault="00586254" w:rsidP="00AA2C5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sz w:val="28"/>
                <w:cs/>
              </w:rPr>
              <w:t>ร้อยละของผู้ป่วยเบาหวาน ความดันโลหิตสูง ที่ขึ้นทะเบียน ได้รับการประเมินโอกาสเสี่ยงต่อโรคหัวใจและหลอดเลือด (</w:t>
            </w:r>
            <w:r w:rsidRPr="00F74508">
              <w:rPr>
                <w:rFonts w:ascii="TH SarabunPSK" w:hAnsi="TH SarabunPSK" w:cs="TH SarabunPSK"/>
                <w:sz w:val="28"/>
              </w:rPr>
              <w:t>CVD Risk)</w:t>
            </w:r>
            <w:r w:rsidR="007731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7170A" w:rsidRPr="00F74508">
              <w:rPr>
                <w:rFonts w:ascii="TH SarabunPSK" w:hAnsi="TH SarabunPSK" w:cs="TH SarabunPSK"/>
                <w:sz w:val="28"/>
                <w:cs/>
              </w:rPr>
              <w:t>ร้อยละ 80 เท่ากับ 75.27 (19660/14798)</w:t>
            </w:r>
          </w:p>
        </w:tc>
      </w:tr>
      <w:tr w:rsidR="00AA2C5E" w:rsidRPr="00F74508" w:rsidTr="00831849">
        <w:trPr>
          <w:trHeight w:val="697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AA2C5E" w:rsidRPr="00F74508" w:rsidRDefault="00AA2C5E" w:rsidP="001639EA">
            <w:pPr>
              <w:spacing w:after="0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AA2C5E" w:rsidRPr="00F74508" w:rsidRDefault="00AA2C5E" w:rsidP="001639EA">
            <w:pPr>
              <w:spacing w:after="0"/>
              <w:rPr>
                <w:rFonts w:ascii="TH SarabunPSK" w:eastAsia="Calibri" w:hAnsi="TH SarabunPSK" w:cs="TH SarabunPSK"/>
                <w:color w:val="C00000"/>
                <w:sz w:val="28"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AA2C5E" w:rsidRPr="00F74508" w:rsidRDefault="00831849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4.หลอดเลือดสมอง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AA2C5E" w:rsidRPr="00F74508" w:rsidRDefault="00126CC2" w:rsidP="00C570E9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อัตราตายของผู้ป่วยหลอดเลือดสมอง น้อยกว่าร้อยละ 7 เท่ากับ </w:t>
            </w:r>
            <w:r w:rsidR="001639EA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ร้อยละ 9.85 (1</w:t>
            </w:r>
            <w:r w:rsidR="001639EA">
              <w:rPr>
                <w:rFonts w:ascii="TH SarabunPSK" w:hAnsi="TH SarabunPSK" w:cs="TH SarabunPSK" w:hint="cs"/>
                <w:color w:val="auto"/>
                <w:sz w:val="28"/>
                <w:cs/>
              </w:rPr>
              <w:t>,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117/110)</w:t>
            </w:r>
          </w:p>
        </w:tc>
      </w:tr>
      <w:tr w:rsidR="00126CC2" w:rsidRPr="00F74508" w:rsidTr="00831849">
        <w:trPr>
          <w:trHeight w:val="702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126CC2" w:rsidRPr="00F74508" w:rsidRDefault="00126CC2" w:rsidP="001639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126CC2" w:rsidRPr="00F74508" w:rsidRDefault="00126CC2" w:rsidP="001639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126CC2" w:rsidRPr="00F74508" w:rsidRDefault="00831849" w:rsidP="001639E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5.โรคหลอดเลือดหัวใจ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126CC2" w:rsidRPr="00F74508" w:rsidRDefault="00967570" w:rsidP="001639EA">
            <w:pPr>
              <w:rPr>
                <w:rFonts w:ascii="TH SarabunPSK" w:hAnsi="TH SarabunPSK" w:cs="TH SarabunPSK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อัตราตายจากโรคหลอดเลือดหัวใจไม่กิน </w:t>
            </w:r>
            <w:r w:rsidRPr="00F74508">
              <w:rPr>
                <w:rFonts w:ascii="TH SarabunPSK" w:hAnsi="TH SarabunPSK" w:cs="TH SarabunPSK"/>
                <w:sz w:val="28"/>
              </w:rPr>
              <w:t>28/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แสน </w:t>
            </w:r>
            <w:proofErr w:type="spellStart"/>
            <w:r w:rsidRPr="00F74508">
              <w:rPr>
                <w:rFonts w:ascii="TH SarabunPSK" w:hAnsi="TH SarabunPSK" w:cs="TH SarabunPSK"/>
                <w:sz w:val="28"/>
                <w:cs/>
              </w:rPr>
              <w:t>ปชก</w:t>
            </w:r>
            <w:proofErr w:type="spellEnd"/>
            <w:r w:rsidRPr="00F74508">
              <w:rPr>
                <w:rFonts w:ascii="TH SarabunPSK" w:hAnsi="TH SarabunPSK" w:cs="TH SarabunPSK"/>
                <w:sz w:val="28"/>
              </w:rPr>
              <w:t xml:space="preserve">  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DC04AC" w:rsidRPr="00F74508">
              <w:rPr>
                <w:rFonts w:ascii="TH SarabunPSK" w:hAnsi="TH SarabunPSK" w:cs="TH SarabunPSK"/>
                <w:sz w:val="28"/>
                <w:cs/>
              </w:rPr>
              <w:t xml:space="preserve">เท่ากับ 29.03 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C04AC" w:rsidRPr="00F74508">
              <w:rPr>
                <w:rFonts w:ascii="TH SarabunPSK" w:hAnsi="TH SarabunPSK" w:cs="TH SarabunPSK"/>
                <w:sz w:val="28"/>
                <w:cs/>
              </w:rPr>
              <w:t>427</w:t>
            </w:r>
            <w:r w:rsidR="00831849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DC04AC" w:rsidRPr="00F74508">
              <w:rPr>
                <w:rFonts w:ascii="TH SarabunPSK" w:hAnsi="TH SarabunPSK" w:cs="TH SarabunPSK"/>
                <w:sz w:val="28"/>
                <w:cs/>
              </w:rPr>
              <w:t>180/124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126CC2" w:rsidRPr="00F74508" w:rsidTr="001639EA">
        <w:trPr>
          <w:trHeight w:val="1271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126CC2" w:rsidRPr="00F74508" w:rsidRDefault="00126CC2" w:rsidP="001639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126CC2" w:rsidRPr="00F74508" w:rsidRDefault="00126CC2" w:rsidP="001639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1639EA" w:rsidRDefault="00831849" w:rsidP="001639E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="00126CC2" w:rsidRPr="00F74508">
              <w:rPr>
                <w:rFonts w:ascii="TH SarabunPSK" w:hAnsi="TH SarabunPSK" w:cs="TH SarabunPSK"/>
                <w:sz w:val="28"/>
                <w:cs/>
              </w:rPr>
              <w:t>สุขภาพจิต</w:t>
            </w:r>
            <w:r w:rsidR="001639EA">
              <w:rPr>
                <w:rFonts w:ascii="TH SarabunPSK" w:hAnsi="TH SarabunPSK" w:cs="TH SarabunPSK"/>
                <w:sz w:val="28"/>
              </w:rPr>
              <w:br/>
              <w:t>-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t>พยายามฆ่าตัวตาย แนวโน้มสูง</w:t>
            </w:r>
          </w:p>
          <w:p w:rsidR="001639EA" w:rsidRPr="00F74508" w:rsidRDefault="001639EA" w:rsidP="001639E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126CC2" w:rsidRPr="00F74508" w:rsidRDefault="00126CC2" w:rsidP="00A51B08">
            <w:pPr>
              <w:rPr>
                <w:rFonts w:ascii="TH SarabunPSK" w:hAnsi="TH SarabunPSK" w:cs="TH SarabunPSK"/>
                <w:sz w:val="28"/>
              </w:rPr>
            </w:pPr>
            <w:r w:rsidRPr="00F74508">
              <w:rPr>
                <w:rFonts w:ascii="TH SarabunPSK" w:hAnsi="TH SarabunPSK" w:cs="TH SarabunPSK"/>
                <w:sz w:val="28"/>
              </w:rPr>
              <w:t>1.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จังหวัดเพชรบุรี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F74508">
              <w:rPr>
                <w:rFonts w:ascii="TH SarabunPSK" w:hAnsi="TH SarabunPSK" w:cs="TH SarabunPSK"/>
                <w:sz w:val="28"/>
              </w:rPr>
              <w:t>2557-2559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มีผู้พยายามฆ่าตัวตาย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proofErr w:type="gramStart"/>
            <w:r w:rsidRPr="00F74508">
              <w:rPr>
                <w:rFonts w:ascii="TH SarabunPSK" w:hAnsi="TH SarabunPSK" w:cs="TH SarabunPSK"/>
                <w:sz w:val="28"/>
              </w:rPr>
              <w:t>120 ,163</w:t>
            </w:r>
            <w:proofErr w:type="gramEnd"/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และ </w:t>
            </w:r>
            <w:r w:rsidRPr="00F74508">
              <w:rPr>
                <w:rFonts w:ascii="TH SarabunPSK" w:hAnsi="TH SarabunPSK" w:cs="TH SarabunPSK"/>
                <w:sz w:val="28"/>
              </w:rPr>
              <w:t>214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คน อัตรา </w:t>
            </w:r>
            <w:r w:rsidRPr="00F74508">
              <w:rPr>
                <w:rFonts w:ascii="TH SarabunPSK" w:hAnsi="TH SarabunPSK" w:cs="TH SarabunPSK"/>
                <w:sz w:val="28"/>
              </w:rPr>
              <w:t>25.95,  34.33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4508">
              <w:rPr>
                <w:rFonts w:ascii="TH SarabunPSK" w:hAnsi="TH SarabunPSK" w:cs="TH SarabunPSK"/>
                <w:sz w:val="28"/>
              </w:rPr>
              <w:t>45.08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639EA">
              <w:rPr>
                <w:rFonts w:ascii="TH SarabunPSK" w:hAnsi="TH SarabunPSK" w:cs="TH SarabunPSK"/>
                <w:sz w:val="28"/>
                <w:cs/>
              </w:rPr>
              <w:br/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ต่อประชากรแสนคน ตามลำดับ  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br/>
              <w:t xml:space="preserve">2. 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มีผู้ฆ่าตัวตายสำเร็จ ในปี </w:t>
            </w:r>
            <w:r w:rsidRPr="00F74508">
              <w:rPr>
                <w:rFonts w:ascii="TH SarabunPSK" w:hAnsi="TH SarabunPSK" w:cs="TH SarabunPSK"/>
                <w:sz w:val="28"/>
              </w:rPr>
              <w:t>2556-2558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 จำนวน </w:t>
            </w:r>
            <w:r w:rsidRPr="00F74508">
              <w:rPr>
                <w:rFonts w:ascii="TH SarabunPSK" w:hAnsi="TH SarabunPSK" w:cs="TH SarabunPSK"/>
                <w:sz w:val="28"/>
              </w:rPr>
              <w:t>28, 36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และ </w:t>
            </w:r>
            <w:r w:rsidRPr="00F74508">
              <w:rPr>
                <w:rFonts w:ascii="TH SarabunPSK" w:hAnsi="TH SarabunPSK" w:cs="TH SarabunPSK"/>
                <w:sz w:val="28"/>
              </w:rPr>
              <w:t>31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อัตรา </w:t>
            </w:r>
            <w:r w:rsidRPr="00F74508">
              <w:rPr>
                <w:rFonts w:ascii="TH SarabunPSK" w:hAnsi="TH SarabunPSK" w:cs="TH SarabunPSK"/>
                <w:sz w:val="28"/>
              </w:rPr>
              <w:t>5.95, 7.61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และ </w:t>
            </w:r>
            <w:r w:rsidRPr="00F74508">
              <w:rPr>
                <w:rFonts w:ascii="TH SarabunPSK" w:hAnsi="TH SarabunPSK" w:cs="TH SarabunPSK"/>
                <w:sz w:val="28"/>
              </w:rPr>
              <w:t>6.53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ต่อประชากรแสนคน ตามลำดับ  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(เกณฑ์ </w:t>
            </w:r>
            <w:r w:rsidRPr="00F74508">
              <w:rPr>
                <w:rFonts w:ascii="TH SarabunPSK" w:hAnsi="TH SarabunPSK" w:cs="TH SarabunPSK"/>
                <w:sz w:val="28"/>
              </w:rPr>
              <w:t>6.5 )</w:t>
            </w:r>
          </w:p>
        </w:tc>
      </w:tr>
      <w:tr w:rsidR="00831849" w:rsidRPr="00F74508" w:rsidTr="00831849">
        <w:trPr>
          <w:trHeight w:val="769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831849" w:rsidRPr="00F74508" w:rsidRDefault="00831849" w:rsidP="001639EA">
            <w:pPr>
              <w:spacing w:after="0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831849" w:rsidRPr="00F74508" w:rsidRDefault="00831849" w:rsidP="001639EA">
            <w:pPr>
              <w:spacing w:after="0"/>
              <w:rPr>
                <w:rFonts w:ascii="TH SarabunPSK" w:eastAsia="Calibri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831849" w:rsidRPr="00F74508" w:rsidRDefault="00831849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7.ยาเสพติด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831849" w:rsidRDefault="00831849" w:rsidP="00AA2C5E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831849">
              <w:rPr>
                <w:rFonts w:ascii="TH SarabunPSK" w:hAnsi="TH SarabunPSK" w:cs="TH SarabunPSK"/>
                <w:sz w:val="28"/>
                <w:cs/>
              </w:rPr>
              <w:t>มีการเพิ่มขึ้นของผู้เสพรายใหม่  แต่ผู้เข้ารับการบำบัดรูปแบบสมัครใจ</w:t>
            </w:r>
          </w:p>
          <w:p w:rsidR="00831849" w:rsidRPr="00F74508" w:rsidRDefault="00831849" w:rsidP="00AA2C5E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831849">
              <w:rPr>
                <w:rFonts w:ascii="TH SarabunPSK" w:hAnsi="TH SarabunPSK" w:cs="TH SarabunPSK"/>
                <w:sz w:val="28"/>
                <w:cs/>
              </w:rPr>
              <w:t>ในสถานพยาบาลน้อย และผู้ติดมีอาการทางจิตเวชเพิ่มขึ้น</w:t>
            </w:r>
          </w:p>
        </w:tc>
      </w:tr>
    </w:tbl>
    <w:p w:rsidR="00831849" w:rsidRDefault="00831849">
      <w:r>
        <w:br w:type="page"/>
      </w:r>
    </w:p>
    <w:p w:rsidR="00E33013" w:rsidRDefault="00E33013"/>
    <w:tbl>
      <w:tblPr>
        <w:tblStyle w:val="ae"/>
        <w:tblW w:w="1442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0"/>
        <w:gridCol w:w="1842"/>
        <w:gridCol w:w="4677"/>
        <w:gridCol w:w="5536"/>
      </w:tblGrid>
      <w:tr w:rsidR="00E33013" w:rsidRPr="00F74508" w:rsidTr="00E33013">
        <w:trPr>
          <w:trHeight w:val="625"/>
        </w:trPr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E33013" w:rsidRPr="00E33013" w:rsidRDefault="00E33013" w:rsidP="00E33013">
            <w:pPr>
              <w:spacing w:after="0"/>
              <w:jc w:val="center"/>
              <w:rPr>
                <w:rFonts w:ascii="TH SarabunPSK" w:eastAsia="Calibri" w:hAnsi="TH SarabunPSK" w:cs="TH SarabunPSK" w:hint="cs"/>
                <w:color w:val="auto"/>
                <w:sz w:val="28"/>
                <w:cs/>
              </w:rPr>
            </w:pPr>
            <w:r w:rsidRPr="00E33013">
              <w:rPr>
                <w:rFonts w:ascii="TH SarabunPSK" w:eastAsia="Calibri" w:hAnsi="TH SarabunPSK" w:cs="TH SarabunPSK"/>
                <w:color w:val="auto"/>
                <w:sz w:val="28"/>
                <w:cs/>
              </w:rPr>
              <w:t>หัวข้อ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E33013" w:rsidRPr="00E33013" w:rsidRDefault="00E33013" w:rsidP="00E33013">
            <w:pPr>
              <w:spacing w:after="0"/>
              <w:jc w:val="center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E33013">
              <w:rPr>
                <w:rFonts w:ascii="TH SarabunPSK" w:hAnsi="TH SarabunPSK" w:cs="TH SarabunPSK"/>
                <w:color w:val="auto"/>
                <w:sz w:val="28"/>
                <w:cs/>
              </w:rPr>
              <w:t>วิธีการ/ปัญหา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E33013" w:rsidRPr="00E33013" w:rsidRDefault="00E33013" w:rsidP="00E33013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E33013">
              <w:rPr>
                <w:rFonts w:ascii="TH SarabunPSK" w:hAnsi="TH SarabunPSK" w:cs="TH SarabunPSK"/>
                <w:color w:val="auto"/>
                <w:sz w:val="28"/>
                <w:cs/>
              </w:rPr>
              <w:t>ข้อมูลปัญหา</w:t>
            </w:r>
          </w:p>
        </w:tc>
      </w:tr>
      <w:tr w:rsidR="00AA2C5E" w:rsidRPr="00F74508" w:rsidTr="001639EA">
        <w:trPr>
          <w:trHeight w:val="1271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AA2C5E" w:rsidRPr="00EA209C" w:rsidRDefault="009D2B27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EA209C">
              <w:rPr>
                <w:rFonts w:ascii="TH SarabunPSK" w:hAnsi="TH SarabunPSK" w:cs="TH SarabunPSK"/>
                <w:color w:val="auto"/>
                <w:sz w:val="28"/>
                <w:cs/>
              </w:rPr>
              <w:t>ย.1 ด้านส่งเสริมสุขภาพ ป้องกันโรค และคุ้มครองผู้บริโภคเป็นเลิศ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AA2C5E" w:rsidRPr="00EA209C" w:rsidRDefault="009D2B27" w:rsidP="001639EA">
            <w:pPr>
              <w:spacing w:after="0"/>
              <w:rPr>
                <w:rFonts w:ascii="TH SarabunPSK" w:eastAsia="Calibri" w:hAnsi="TH SarabunPSK" w:cs="TH SarabunPSK"/>
                <w:color w:val="auto"/>
                <w:sz w:val="28"/>
              </w:rPr>
            </w:pPr>
            <w:r w:rsidRPr="00EA209C">
              <w:rPr>
                <w:rFonts w:ascii="TH SarabunPSK" w:eastAsia="Calibri" w:hAnsi="TH SarabunPSK" w:cs="TH SarabunPSK"/>
                <w:color w:val="auto"/>
                <w:sz w:val="28"/>
                <w:cs/>
              </w:rPr>
              <w:t>การป้องกันควบคุมโรคและลดปัจจัยเสี่ยงด้านสุขภาพ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AA2C5E" w:rsidRPr="00F74508" w:rsidRDefault="001639EA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8.</w:t>
            </w:r>
            <w:r w:rsidR="00AA2C5E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อาหารปลอดภัย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EA209C" w:rsidRDefault="00EA209C" w:rsidP="00AA2C5E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AA2C5E" w:rsidRPr="00F74508">
              <w:rPr>
                <w:rFonts w:ascii="TH SarabunPSK" w:hAnsi="TH SarabunPSK" w:cs="TH SarabunPSK"/>
                <w:sz w:val="28"/>
                <w:cs/>
              </w:rPr>
              <w:t>สถานที่จำหน่ายอาหารประเภทตลาดนัด  ซึ่งยังไม่ผ่านเกณฑ์ตาม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A2C5E" w:rsidRDefault="00EA209C" w:rsidP="00AA2C5E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A2C5E" w:rsidRPr="00F74508">
              <w:rPr>
                <w:rFonts w:ascii="TH SarabunPSK" w:hAnsi="TH SarabunPSK" w:cs="TH SarabunPSK"/>
                <w:sz w:val="28"/>
                <w:cs/>
              </w:rPr>
              <w:t>กฎกระทรวงว่าด้วยสุขลักษณะของตลาด พ.ศ. 2551</w:t>
            </w:r>
          </w:p>
          <w:p w:rsidR="00EA209C" w:rsidRPr="00EA209C" w:rsidRDefault="00EA209C" w:rsidP="00EA209C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A209C">
              <w:rPr>
                <w:rFonts w:ascii="TH SarabunPSK" w:hAnsi="TH SarabunPSK" w:cs="TH SarabunPSK"/>
                <w:sz w:val="28"/>
                <w:cs/>
              </w:rPr>
              <w:t>ตัวอย่างผลิตภัณฑ์จากเนื้อสัตว์ไม่ผ่านเกณฑ์มาตรฐานร้อยละ 63.64</w:t>
            </w:r>
          </w:p>
          <w:p w:rsidR="00EA209C" w:rsidRPr="00F74508" w:rsidRDefault="00EA209C" w:rsidP="00EA209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Pr="00EA209C">
              <w:rPr>
                <w:rFonts w:ascii="TH SarabunPSK" w:hAnsi="TH SarabunPSK" w:cs="TH SarabunPSK"/>
                <w:sz w:val="28"/>
                <w:cs/>
              </w:rPr>
              <w:t>11 ตัวอย่าง ไม่ผ่านเกณฑ์มาตรฐาน 7 ตัวอย่าง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AA2C5E" w:rsidRPr="00F74508" w:rsidTr="001639EA">
        <w:trPr>
          <w:trHeight w:val="1271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AA2C5E" w:rsidRPr="00EA209C" w:rsidRDefault="00AA2C5E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AA2C5E" w:rsidRPr="00EA209C" w:rsidRDefault="009D2B27" w:rsidP="001639EA">
            <w:pPr>
              <w:spacing w:after="0"/>
              <w:rPr>
                <w:rFonts w:ascii="TH SarabunPSK" w:eastAsia="Calibri" w:hAnsi="TH SarabunPSK" w:cs="TH SarabunPSK"/>
                <w:color w:val="auto"/>
                <w:sz w:val="28"/>
              </w:rPr>
            </w:pPr>
            <w:r w:rsidRPr="00EA209C">
              <w:rPr>
                <w:rFonts w:ascii="TH SarabunPSK" w:eastAsia="Calibri" w:hAnsi="TH SarabunPSK" w:cs="TH SarabunPSK"/>
                <w:color w:val="auto"/>
                <w:sz w:val="28"/>
                <w:cs/>
              </w:rPr>
              <w:t>การบริหารจัดการ</w:t>
            </w:r>
            <w:r w:rsidRPr="00EA209C">
              <w:rPr>
                <w:rFonts w:ascii="TH SarabunPSK" w:eastAsia="Calibri" w:hAnsi="TH SarabunPSK" w:cs="TH SarabunPSK"/>
                <w:color w:val="auto"/>
                <w:sz w:val="28"/>
                <w:cs/>
              </w:rPr>
              <w:br/>
              <w:t>สิ่งแวดล้อม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AA2C5E" w:rsidRPr="00F74508" w:rsidRDefault="00EF3866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โรคจากการประกอบอาชีพและสิ่งแวดล้อม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E33013" w:rsidRDefault="00EF3866" w:rsidP="00EF3866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1.ประเด็นการดูแลสุขภาพแรงงานนอกระบบกลุ่มเกษตรกร พบว่า </w:t>
            </w:r>
            <w:r w:rsidR="00E33013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ในปี </w:t>
            </w:r>
            <w:r w:rsidRPr="00F74508">
              <w:rPr>
                <w:rFonts w:ascii="TH SarabunPSK" w:hAnsi="TH SarabunPSK" w:cs="TH SarabunPSK"/>
                <w:sz w:val="28"/>
              </w:rPr>
              <w:t>2559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มีปัญหาสารเคมีปนเปื้อนในเลือดเกษตรกรในระดับที่เสี่ยง</w:t>
            </w:r>
            <w:r w:rsidR="00E330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F3866" w:rsidRPr="00F74508" w:rsidRDefault="00E33013" w:rsidP="00EF3866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F3866" w:rsidRPr="00F74508">
              <w:rPr>
                <w:rFonts w:ascii="TH SarabunPSK" w:hAnsi="TH SarabunPSK" w:cs="TH SarabunPSK"/>
                <w:sz w:val="28"/>
                <w:cs/>
              </w:rPr>
              <w:t xml:space="preserve">และไม่ปลอดภัย พบร้อยละ </w:t>
            </w:r>
            <w:r w:rsidR="00EF3866" w:rsidRPr="00F74508">
              <w:rPr>
                <w:rFonts w:ascii="TH SarabunPSK" w:hAnsi="TH SarabunPSK" w:cs="TH SarabunPSK"/>
                <w:sz w:val="28"/>
              </w:rPr>
              <w:t>42.74</w:t>
            </w:r>
            <w:r w:rsidR="00EF3866" w:rsidRPr="00F74508">
              <w:rPr>
                <w:rFonts w:ascii="TH SarabunPSK" w:hAnsi="TH SarabunPSK" w:cs="TH SarabunPSK"/>
                <w:sz w:val="28"/>
                <w:cs/>
              </w:rPr>
              <w:t xml:space="preserve"> เป็นอันดับ </w:t>
            </w:r>
            <w:r w:rsidR="00EF3866" w:rsidRPr="00F74508">
              <w:rPr>
                <w:rFonts w:ascii="TH SarabunPSK" w:hAnsi="TH SarabunPSK" w:cs="TH SarabunPSK"/>
                <w:sz w:val="28"/>
              </w:rPr>
              <w:t>2</w:t>
            </w:r>
            <w:r w:rsidR="00EF3866" w:rsidRPr="00F74508">
              <w:rPr>
                <w:rFonts w:ascii="TH SarabunPSK" w:hAnsi="TH SarabunPSK" w:cs="TH SarabunPSK"/>
                <w:sz w:val="28"/>
                <w:cs/>
              </w:rPr>
              <w:t xml:space="preserve"> ของเขต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</w:t>
            </w:r>
            <w:r w:rsidR="00EF3866" w:rsidRPr="00F74508">
              <w:rPr>
                <w:rFonts w:ascii="TH SarabunPSK" w:hAnsi="TH SarabunPSK" w:cs="TH SarabunPSK"/>
                <w:sz w:val="28"/>
                <w:cs/>
              </w:rPr>
              <w:t>และปี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F3866" w:rsidRPr="00F74508">
              <w:rPr>
                <w:rFonts w:ascii="TH SarabunPSK" w:hAnsi="TH SarabunPSK" w:cs="TH SarabunPSK"/>
                <w:sz w:val="28"/>
              </w:rPr>
              <w:t xml:space="preserve">2560 </w:t>
            </w:r>
            <w:r w:rsidR="00EF3866" w:rsidRPr="00F74508">
              <w:rPr>
                <w:rFonts w:ascii="TH SarabunPSK" w:hAnsi="TH SarabunPSK" w:cs="TH SarabunPSK"/>
                <w:sz w:val="28"/>
                <w:cs/>
              </w:rPr>
              <w:t xml:space="preserve">พบ ร้อยละ  </w:t>
            </w:r>
            <w:r w:rsidR="00EF3866" w:rsidRPr="00F74508">
              <w:rPr>
                <w:rFonts w:ascii="TH SarabunPSK" w:hAnsi="TH SarabunPSK" w:cs="TH SarabunPSK"/>
                <w:sz w:val="28"/>
              </w:rPr>
              <w:t xml:space="preserve">24.89  </w:t>
            </w:r>
          </w:p>
          <w:p w:rsidR="00E33013" w:rsidRDefault="00E33013" w:rsidP="00AA2C5E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AA2C5E" w:rsidRPr="00F74508">
              <w:rPr>
                <w:rFonts w:ascii="TH SarabunPSK" w:hAnsi="TH SarabunPSK" w:cs="TH SarabunPSK"/>
                <w:sz w:val="28"/>
                <w:cs/>
              </w:rPr>
              <w:t xml:space="preserve">ปี 2560 โดยการตรวจสารเคมีในเลือดเบื้องต้นโดยใช้แผ่นตรวจ 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  </w:t>
            </w:r>
            <w:r w:rsidR="00AA2C5E" w:rsidRPr="00F74508">
              <w:rPr>
                <w:rFonts w:ascii="TH SarabunPSK" w:hAnsi="TH SarabunPSK" w:cs="TH SarabunPSK"/>
                <w:sz w:val="28"/>
              </w:rPr>
              <w:t xml:space="preserve">Test kid </w:t>
            </w:r>
            <w:r w:rsidR="00AA2C5E" w:rsidRPr="00F74508">
              <w:rPr>
                <w:rFonts w:ascii="TH SarabunPSK" w:hAnsi="TH SarabunPSK" w:cs="TH SarabunPSK"/>
                <w:sz w:val="28"/>
                <w:cs/>
              </w:rPr>
              <w:t>ตรวจระดับเอนไซด์โค</w:t>
            </w:r>
            <w:proofErr w:type="spellStart"/>
            <w:r w:rsidR="00AA2C5E" w:rsidRPr="00F74508">
              <w:rPr>
                <w:rFonts w:ascii="TH SarabunPSK" w:hAnsi="TH SarabunPSK" w:cs="TH SarabunPSK"/>
                <w:sz w:val="28"/>
                <w:cs/>
              </w:rPr>
              <w:t>ลีนเอสเตอเรส</w:t>
            </w:r>
            <w:proofErr w:type="spellEnd"/>
            <w:r w:rsidR="00AA2C5E" w:rsidRPr="00F745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  </w:t>
            </w:r>
            <w:r w:rsidR="00AA2C5E" w:rsidRPr="00F74508">
              <w:rPr>
                <w:rFonts w:ascii="TH SarabunPSK" w:hAnsi="TH SarabunPSK" w:cs="TH SarabunPSK"/>
                <w:sz w:val="28"/>
                <w:cs/>
              </w:rPr>
              <w:t>พบว่า มีปัญหาสารเคมีปนเปื้อนในเลือดเกษตรกรในระดับที่เสี่ยงและ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  </w:t>
            </w:r>
            <w:r w:rsidR="00AA2C5E" w:rsidRPr="00F74508">
              <w:rPr>
                <w:rFonts w:ascii="TH SarabunPSK" w:hAnsi="TH SarabunPSK" w:cs="TH SarabunPSK"/>
                <w:sz w:val="28"/>
                <w:cs/>
              </w:rPr>
              <w:t xml:space="preserve">ไม่ปลอดภัย เป็นอันดับ 2 ของเขต ร้อยละ 42.74 ในปี 2559 </w:t>
            </w:r>
            <w:r w:rsidR="00EA209C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</w:t>
            </w:r>
            <w:r w:rsidR="00AA2C5E" w:rsidRPr="00F74508">
              <w:rPr>
                <w:rFonts w:ascii="TH SarabunPSK" w:hAnsi="TH SarabunPSK" w:cs="TH SarabunPSK"/>
                <w:sz w:val="28"/>
                <w:cs/>
              </w:rPr>
              <w:t>และ 24.89 ในปี 2560</w:t>
            </w:r>
          </w:p>
          <w:p w:rsidR="00EA209C" w:rsidRDefault="00EA209C" w:rsidP="00AA2C5E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F3866" w:rsidRPr="00F74508">
              <w:rPr>
                <w:rFonts w:ascii="TH SarabunPSK" w:hAnsi="TH SarabunPSK" w:cs="TH SarabunPSK"/>
                <w:sz w:val="28"/>
                <w:cs/>
              </w:rPr>
              <w:t>.มีปัญหาขยะเป็นอันดับ 7 ของประเทศและเป็นอันดับ 2 ของเขตรอง</w:t>
            </w:r>
          </w:p>
          <w:p w:rsidR="00EF3866" w:rsidRPr="00F74508" w:rsidRDefault="00EA209C" w:rsidP="00AA2C5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F3866" w:rsidRPr="00F74508">
              <w:rPr>
                <w:rFonts w:ascii="TH SarabunPSK" w:hAnsi="TH SarabunPSK" w:cs="TH SarabunPSK"/>
                <w:sz w:val="28"/>
                <w:cs/>
              </w:rPr>
              <w:t>จากจังหวัดกาญจนบุรี</w:t>
            </w:r>
          </w:p>
          <w:p w:rsidR="007D4764" w:rsidRPr="00F74508" w:rsidRDefault="00EA209C" w:rsidP="00EA209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7D4764" w:rsidRPr="00F74508">
              <w:rPr>
                <w:rFonts w:ascii="TH SarabunPSK" w:hAnsi="TH SarabunPSK" w:cs="TH SarabunPSK"/>
                <w:sz w:val="28"/>
                <w:cs/>
              </w:rPr>
              <w:t xml:space="preserve">เพชรบุรี อยู่ใน 10 จังหวัดแรกที่มีปัญหามูลฝอยตกค้างสะสมสูงที่สุด </w:t>
            </w:r>
          </w:p>
        </w:tc>
      </w:tr>
      <w:tr w:rsidR="00E942A1" w:rsidRPr="00F74508" w:rsidTr="001639EA">
        <w:trPr>
          <w:trHeight w:val="1271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E942A1" w:rsidRPr="00EA209C" w:rsidRDefault="00E942A1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E942A1" w:rsidRPr="00EA209C" w:rsidRDefault="00E942A1" w:rsidP="001639EA">
            <w:pPr>
              <w:spacing w:after="0"/>
              <w:rPr>
                <w:rFonts w:ascii="TH SarabunPSK" w:eastAsia="Calibri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E942A1" w:rsidRPr="00F74508" w:rsidRDefault="00E942A1" w:rsidP="00F20E1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ปัญหาสุขภาพที่ไม่ผ่านเกณฑ์ทุกอำเภอ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E942A1" w:rsidRPr="00E942A1" w:rsidRDefault="00E942A1" w:rsidP="00E942A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42A1">
              <w:rPr>
                <w:rFonts w:ascii="TH SarabunPSK" w:hAnsi="TH SarabunPSK" w:cs="TH SarabunPSK"/>
                <w:sz w:val="28"/>
                <w:cs/>
              </w:rPr>
              <w:t>1.อัตราการเสียชีวิตจากการบาดเจ็บทางถนน</w:t>
            </w:r>
          </w:p>
          <w:p w:rsidR="00E942A1" w:rsidRPr="00F74508" w:rsidRDefault="00E942A1" w:rsidP="00E942A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42A1">
              <w:rPr>
                <w:rFonts w:ascii="TH SarabunPSK" w:hAnsi="TH SarabunPSK" w:cs="TH SarabunPSK"/>
                <w:sz w:val="28"/>
                <w:cs/>
              </w:rPr>
              <w:t>2.ร้อยละของผู้ป่วยโรคเบาหวานและโรคความดันโลหิตสูงที่ควบคุมได้</w:t>
            </w:r>
          </w:p>
        </w:tc>
      </w:tr>
    </w:tbl>
    <w:p w:rsidR="00EA209C" w:rsidRDefault="00EA209C">
      <w:r>
        <w:br w:type="page"/>
      </w:r>
    </w:p>
    <w:p w:rsidR="00EA209C" w:rsidRDefault="00EA209C"/>
    <w:tbl>
      <w:tblPr>
        <w:tblStyle w:val="ae"/>
        <w:tblW w:w="1442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0"/>
        <w:gridCol w:w="1842"/>
        <w:gridCol w:w="4677"/>
        <w:gridCol w:w="5536"/>
      </w:tblGrid>
      <w:tr w:rsidR="00EA209C" w:rsidRPr="00F74508" w:rsidTr="00EA209C">
        <w:trPr>
          <w:trHeight w:val="484"/>
        </w:trPr>
        <w:tc>
          <w:tcPr>
            <w:tcW w:w="4212" w:type="dxa"/>
            <w:gridSpan w:val="2"/>
            <w:shd w:val="clear" w:color="auto" w:fill="auto"/>
            <w:tcMar>
              <w:left w:w="93" w:type="dxa"/>
            </w:tcMar>
          </w:tcPr>
          <w:p w:rsidR="00EA209C" w:rsidRPr="00EA209C" w:rsidRDefault="00EA209C" w:rsidP="00EA20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auto"/>
                <w:sz w:val="28"/>
              </w:rPr>
            </w:pPr>
            <w:r w:rsidRPr="00EA209C">
              <w:rPr>
                <w:rFonts w:ascii="TH SarabunPSK" w:eastAsia="Calibri" w:hAnsi="TH SarabunPSK" w:cs="TH SarabunPSK"/>
                <w:b/>
                <w:bCs/>
                <w:color w:val="auto"/>
                <w:sz w:val="28"/>
                <w:cs/>
              </w:rPr>
              <w:t>หัวข้อ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EA209C" w:rsidRPr="00EA209C" w:rsidRDefault="00EA209C" w:rsidP="00EA209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</w:pPr>
            <w:r w:rsidRPr="00EA209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วิธีการ/ปัญหา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EA209C" w:rsidRPr="00EA209C" w:rsidRDefault="00EA209C" w:rsidP="00EA209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</w:pPr>
            <w:r w:rsidRPr="00EA209C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ข้อมูลปัญหา</w:t>
            </w:r>
          </w:p>
        </w:tc>
      </w:tr>
      <w:tr w:rsidR="00B24D9D" w:rsidRPr="00F74508" w:rsidTr="001639EA">
        <w:trPr>
          <w:trHeight w:val="1115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1639EA" w:rsidRPr="001639EA" w:rsidRDefault="001639EA" w:rsidP="00E35FF6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1639EA">
              <w:rPr>
                <w:rFonts w:ascii="TH SarabunPSK" w:hAnsi="TH SarabunPSK" w:cs="TH SarabunPSK" w:hint="cs"/>
                <w:color w:val="auto"/>
                <w:sz w:val="28"/>
                <w:cs/>
              </w:rPr>
              <w:t>ย.2 บริการเป็นเลิศ</w:t>
            </w:r>
          </w:p>
          <w:p w:rsidR="00B24D9D" w:rsidRPr="001639EA" w:rsidRDefault="00E35FF6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1639EA">
              <w:rPr>
                <w:rFonts w:ascii="TH SarabunPSK" w:hAnsi="TH SarabunPSK" w:cs="TH SarabunPSK"/>
                <w:color w:val="auto"/>
                <w:sz w:val="28"/>
              </w:rPr>
              <w:t xml:space="preserve">Service Excellence </w:t>
            </w:r>
            <w:r w:rsidRPr="001639EA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B24D9D" w:rsidRPr="001639EA" w:rsidRDefault="00E35FF6" w:rsidP="001639EA">
            <w:pPr>
              <w:spacing w:after="0"/>
              <w:rPr>
                <w:rFonts w:ascii="TH SarabunPSK" w:eastAsia="Calibri" w:hAnsi="TH SarabunPSK" w:cs="TH SarabunPSK"/>
                <w:color w:val="auto"/>
                <w:sz w:val="28"/>
                <w:cs/>
              </w:rPr>
            </w:pPr>
            <w:r w:rsidRPr="001639EA">
              <w:rPr>
                <w:rFonts w:ascii="TH SarabunPSK" w:eastAsia="Calibri" w:hAnsi="TH SarabunPSK" w:cs="TH SarabunPSK"/>
                <w:color w:val="auto"/>
                <w:sz w:val="28"/>
                <w:cs/>
              </w:rPr>
              <w:t>การพัฒนาระบบบริการสุขภาพ (</w:t>
            </w:r>
            <w:r w:rsidRPr="001639EA">
              <w:rPr>
                <w:rFonts w:ascii="TH SarabunPSK" w:eastAsia="Calibri" w:hAnsi="TH SarabunPSK" w:cs="TH SarabunPSK"/>
                <w:color w:val="auto"/>
                <w:sz w:val="28"/>
              </w:rPr>
              <w:t>Service Plan)</w:t>
            </w: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B24D9D" w:rsidRPr="00F74508" w:rsidRDefault="00B24D9D" w:rsidP="001639EA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การแพทย์แผนไทยและการแพทย์ทางเลือก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1639EA" w:rsidRDefault="00B24D9D" w:rsidP="007D4764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F74508">
              <w:rPr>
                <w:rFonts w:ascii="TH SarabunPSK" w:hAnsi="TH SarabunPSK" w:cs="TH SarabunPSK"/>
                <w:sz w:val="28"/>
                <w:cs/>
              </w:rPr>
              <w:t>ร้อยละของผู้ป่วยนอกได้รับบริการการแพทย์แผนไทย</w:t>
            </w:r>
          </w:p>
          <w:p w:rsidR="00B24D9D" w:rsidRPr="00F74508" w:rsidRDefault="00B24D9D" w:rsidP="001639EA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sz w:val="28"/>
                <w:cs/>
              </w:rPr>
              <w:t>และการแพทย์ทางเลือกที่ได้มาตรฐาน ร้อยละ 14.77 (1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456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916/215</w:t>
            </w:r>
            <w:r w:rsidR="001639EA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128) (ไม่น้อยกว่าร้อยละ 18.5)</w:t>
            </w:r>
          </w:p>
        </w:tc>
      </w:tr>
      <w:tr w:rsidR="00126CC2" w:rsidRPr="00F74508" w:rsidTr="001639EA">
        <w:trPr>
          <w:trHeight w:val="690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126CC2" w:rsidRPr="00F74508" w:rsidRDefault="00126CC2" w:rsidP="001639EA">
            <w:pPr>
              <w:spacing w:after="0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126CC2" w:rsidRPr="00F74508" w:rsidRDefault="00126CC2" w:rsidP="001639EA">
            <w:pPr>
              <w:spacing w:after="0"/>
              <w:rPr>
                <w:rFonts w:ascii="TH SarabunPSK" w:eastAsia="Calibri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1639EA" w:rsidRDefault="00126CC2" w:rsidP="00B24D9D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การป้องกันและควบคุมการดื้อยาต้านจุลชีพ</w:t>
            </w:r>
          </w:p>
          <w:p w:rsidR="00126CC2" w:rsidRPr="00F74508" w:rsidRDefault="00126CC2" w:rsidP="00B24D9D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และการใช้ยาอย่างสมเหตุสมผล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1639EA" w:rsidRDefault="00126CC2" w:rsidP="007D4764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F74508">
              <w:rPr>
                <w:rFonts w:ascii="TH SarabunPSK" w:hAnsi="TH SarabunPSK" w:cs="TH SarabunPSK"/>
                <w:sz w:val="28"/>
                <w:cs/>
              </w:rPr>
              <w:t>ร้อยละของโรงพยาบาลที่ใช้ยาอย่างสมเหตุผล (</w:t>
            </w:r>
            <w:r w:rsidRPr="00F74508">
              <w:rPr>
                <w:rFonts w:ascii="TH SarabunPSK" w:hAnsi="TH SarabunPSK" w:cs="TH SarabunPSK"/>
                <w:sz w:val="28"/>
              </w:rPr>
              <w:t>RDU)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  80 </w:t>
            </w:r>
          </w:p>
          <w:p w:rsidR="00126CC2" w:rsidRPr="00F74508" w:rsidRDefault="00126CC2" w:rsidP="007D476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sz w:val="28"/>
                <w:cs/>
              </w:rPr>
              <w:t>เท่ากับ 50 (8/4)</w:t>
            </w:r>
          </w:p>
        </w:tc>
      </w:tr>
      <w:tr w:rsidR="00DC04AC" w:rsidRPr="00F74508" w:rsidTr="001639EA">
        <w:trPr>
          <w:trHeight w:val="2685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DC04AC" w:rsidRPr="00F74508" w:rsidRDefault="00DC04AC" w:rsidP="001639EA">
            <w:pPr>
              <w:spacing w:after="0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DC04AC" w:rsidRPr="00F74508" w:rsidRDefault="00DC04AC" w:rsidP="001639EA">
            <w:pPr>
              <w:spacing w:after="0"/>
              <w:rPr>
                <w:rFonts w:ascii="TH SarabunPSK" w:eastAsia="Calibri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1639EA" w:rsidRDefault="001639EA" w:rsidP="001639EA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  <w:lang w:val="en-GB"/>
              </w:rPr>
              <w:t xml:space="preserve">การได้รับการรักษาภายในเวลาที่กำหนดในผู้ป่วยมะเร็ง </w:t>
            </w:r>
            <w:r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cs/>
                <w:lang w:val="en-GB"/>
              </w:rPr>
              <w:t xml:space="preserve">5 ลำดับ ได้แก่ </w:t>
            </w:r>
            <w:r w:rsidR="004F49BC"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 xml:space="preserve"> มะเร็งตับ (</w:t>
            </w:r>
            <w:r w:rsidR="004F49BC" w:rsidRPr="00F74508">
              <w:rPr>
                <w:rFonts w:ascii="TH SarabunPSK" w:hAnsi="TH SarabunPSK" w:cs="TH SarabunPSK"/>
                <w:color w:val="auto"/>
                <w:sz w:val="28"/>
                <w:lang w:val="en-GB"/>
              </w:rPr>
              <w:t>C</w:t>
            </w:r>
            <w:r w:rsidR="004F49BC"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220-</w:t>
            </w:r>
            <w:r w:rsidR="004F49BC" w:rsidRPr="00F74508">
              <w:rPr>
                <w:rFonts w:ascii="TH SarabunPSK" w:hAnsi="TH SarabunPSK" w:cs="TH SarabunPSK"/>
                <w:color w:val="auto"/>
                <w:sz w:val="28"/>
                <w:lang w:val="en-GB"/>
              </w:rPr>
              <w:t>C</w:t>
            </w:r>
            <w:r w:rsidR="004F49BC"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 xml:space="preserve">229) </w:t>
            </w:r>
          </w:p>
          <w:p w:rsidR="001639EA" w:rsidRDefault="004F49BC" w:rsidP="001639EA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lang w:val="en-GB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มะเร็งปอด (</w:t>
            </w:r>
            <w:r w:rsidRPr="00F74508">
              <w:rPr>
                <w:rFonts w:ascii="TH SarabunPSK" w:hAnsi="TH SarabunPSK" w:cs="TH SarabunPSK"/>
                <w:color w:val="auto"/>
                <w:sz w:val="28"/>
                <w:lang w:val="en-GB"/>
              </w:rPr>
              <w:t>C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340-</w:t>
            </w:r>
            <w:r w:rsidRPr="00F74508">
              <w:rPr>
                <w:rFonts w:ascii="TH SarabunPSK" w:hAnsi="TH SarabunPSK" w:cs="TH SarabunPSK"/>
                <w:color w:val="auto"/>
                <w:sz w:val="28"/>
                <w:lang w:val="en-GB"/>
              </w:rPr>
              <w:t>C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 xml:space="preserve">349) </w:t>
            </w:r>
          </w:p>
          <w:p w:rsidR="001639EA" w:rsidRDefault="004F49BC" w:rsidP="001639EA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lang w:val="en-GB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มะเร็งเต้านม (</w:t>
            </w:r>
            <w:r w:rsidRPr="00F74508">
              <w:rPr>
                <w:rFonts w:ascii="TH SarabunPSK" w:hAnsi="TH SarabunPSK" w:cs="TH SarabunPSK"/>
                <w:color w:val="auto"/>
                <w:sz w:val="28"/>
                <w:lang w:val="en-GB"/>
              </w:rPr>
              <w:t>C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500-</w:t>
            </w:r>
            <w:r w:rsidRPr="00F74508">
              <w:rPr>
                <w:rFonts w:ascii="TH SarabunPSK" w:hAnsi="TH SarabunPSK" w:cs="TH SarabunPSK"/>
                <w:color w:val="auto"/>
                <w:sz w:val="28"/>
                <w:lang w:val="en-GB"/>
              </w:rPr>
              <w:t>C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 xml:space="preserve">509) </w:t>
            </w:r>
          </w:p>
          <w:p w:rsidR="001639EA" w:rsidRDefault="004F49BC" w:rsidP="001639EA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lang w:val="en-GB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มะเร็ง</w:t>
            </w:r>
            <w:proofErr w:type="spellStart"/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ลําไส้</w:t>
            </w:r>
            <w:proofErr w:type="spellEnd"/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ใหญ่และทวารหนัก (</w:t>
            </w:r>
            <w:r w:rsidRPr="00F74508">
              <w:rPr>
                <w:rFonts w:ascii="TH SarabunPSK" w:hAnsi="TH SarabunPSK" w:cs="TH SarabunPSK"/>
                <w:color w:val="auto"/>
                <w:sz w:val="28"/>
                <w:lang w:val="en-GB"/>
              </w:rPr>
              <w:t>C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180-</w:t>
            </w:r>
            <w:r w:rsidRPr="00F74508">
              <w:rPr>
                <w:rFonts w:ascii="TH SarabunPSK" w:hAnsi="TH SarabunPSK" w:cs="TH SarabunPSK"/>
                <w:color w:val="auto"/>
                <w:sz w:val="28"/>
                <w:lang w:val="en-GB"/>
              </w:rPr>
              <w:t>C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 xml:space="preserve">209)  </w:t>
            </w:r>
          </w:p>
          <w:p w:rsidR="00DC04AC" w:rsidRPr="00F74508" w:rsidRDefault="004F49BC" w:rsidP="001639EA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</w:pP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และมะเร็งปากมดลูก (</w:t>
            </w:r>
            <w:r w:rsidRPr="00F74508">
              <w:rPr>
                <w:rFonts w:ascii="TH SarabunPSK" w:hAnsi="TH SarabunPSK" w:cs="TH SarabunPSK"/>
                <w:color w:val="auto"/>
                <w:sz w:val="28"/>
                <w:lang w:val="en-GB"/>
              </w:rPr>
              <w:t>C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530-</w:t>
            </w:r>
            <w:r w:rsidRPr="00F74508">
              <w:rPr>
                <w:rFonts w:ascii="TH SarabunPSK" w:hAnsi="TH SarabunPSK" w:cs="TH SarabunPSK"/>
                <w:color w:val="auto"/>
                <w:sz w:val="28"/>
                <w:lang w:val="en-GB"/>
              </w:rPr>
              <w:t>C</w:t>
            </w:r>
            <w:r w:rsidRPr="00F74508"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  <w:t>539)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1639EA" w:rsidRDefault="002D2C3F" w:rsidP="007D476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DC04AC" w:rsidRPr="00F74508">
              <w:rPr>
                <w:rFonts w:ascii="TH SarabunPSK" w:hAnsi="TH SarabunPSK" w:cs="TH SarabunPSK"/>
                <w:sz w:val="28"/>
                <w:cs/>
              </w:rPr>
              <w:t>ร้อยละผู้ป่วยมะเร็ง 5 อันดับแรก ได้รับการรักษาภายในเวลาที่กำหนด</w:t>
            </w:r>
          </w:p>
          <w:p w:rsidR="00DC04AC" w:rsidRPr="00F74508" w:rsidRDefault="002D2C3F" w:rsidP="007D476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DC04AC" w:rsidRPr="00F74508">
              <w:rPr>
                <w:rFonts w:ascii="TH SarabunPSK" w:hAnsi="TH SarabunPSK" w:cs="TH SarabunPSK"/>
                <w:sz w:val="28"/>
              </w:rPr>
              <w:t xml:space="preserve">&gt; </w:t>
            </w:r>
            <w:r w:rsidR="00DC04AC" w:rsidRPr="00F74508">
              <w:rPr>
                <w:rFonts w:ascii="TH SarabunPSK" w:hAnsi="TH SarabunPSK" w:cs="TH SarabunPSK"/>
                <w:sz w:val="28"/>
                <w:cs/>
              </w:rPr>
              <w:t xml:space="preserve">ร้อยละ 85 เท่ากับ 81.54 </w:t>
            </w:r>
          </w:p>
          <w:p w:rsidR="00DC04AC" w:rsidRPr="00F74508" w:rsidRDefault="002D2C3F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2.</w:t>
            </w:r>
            <w:r w:rsidR="00DC04AC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ผู้ป่วยที่ได้รับการรักษา</w:t>
            </w:r>
            <w:r w:rsidR="001639EA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="00DC04AC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ด้วยการผ่าตัด ภายใน 4 สัปดาห์</w:t>
            </w:r>
            <w:r w:rsidR="00DC04AC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  <w:r w:rsidR="001639EA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DC04AC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เท่ากับ 80.85 (94/76)</w:t>
            </w:r>
            <w:r w:rsidR="00DC04AC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</w:p>
          <w:p w:rsidR="001639EA" w:rsidRDefault="002D2C3F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3.</w:t>
            </w:r>
            <w:r w:rsidR="00DC04AC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ผู้ป่วยที่ได้รับการรักษา ด้วยเคมีบำบัด ภายใน 6 สัปดาห์ </w:t>
            </w:r>
          </w:p>
          <w:p w:rsidR="00DC04AC" w:rsidRPr="00F74508" w:rsidRDefault="002D2C3F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DC04AC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เท่ากับ 83.91 (87/73)</w:t>
            </w:r>
            <w:r w:rsidR="00DC04AC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</w:p>
          <w:p w:rsidR="001639EA" w:rsidRDefault="002D2C3F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4.</w:t>
            </w:r>
            <w:r w:rsidR="00DC04AC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ผู้ป่วยที่ได้รับการรักษา ด้วยรังสีรักษา ภายใน 6 สัปดาห์ </w:t>
            </w:r>
          </w:p>
          <w:p w:rsidR="00DC04AC" w:rsidRPr="00F74508" w:rsidRDefault="002D2C3F" w:rsidP="001639E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</w:t>
            </w:r>
            <w:r w:rsidR="00DC04AC" w:rsidRPr="00F74508">
              <w:rPr>
                <w:rFonts w:ascii="TH SarabunPSK" w:hAnsi="TH SarabunPSK" w:cs="TH SarabunPSK"/>
                <w:color w:val="auto"/>
                <w:sz w:val="28"/>
                <w:cs/>
              </w:rPr>
              <w:t>เท่ากับ 71.43 (14/10)</w:t>
            </w:r>
            <w:r w:rsidR="00DC04AC" w:rsidRPr="00F74508">
              <w:rPr>
                <w:rFonts w:ascii="TH SarabunPSK" w:hAnsi="TH SarabunPSK" w:cs="TH SarabunPSK"/>
                <w:color w:val="C00000"/>
                <w:sz w:val="28"/>
                <w:cs/>
              </w:rPr>
              <w:tab/>
            </w:r>
          </w:p>
        </w:tc>
      </w:tr>
      <w:tr w:rsidR="0028663D" w:rsidRPr="00F74508" w:rsidTr="002D2C3F">
        <w:trPr>
          <w:trHeight w:val="980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28663D" w:rsidRPr="002D2C3F" w:rsidRDefault="002D2C3F" w:rsidP="002D2C3F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2D2C3F">
              <w:rPr>
                <w:rFonts w:ascii="TH SarabunPSK" w:hAnsi="TH SarabunPSK" w:cs="TH SarabunPSK" w:hint="cs"/>
                <w:color w:val="auto"/>
                <w:sz w:val="28"/>
                <w:cs/>
              </w:rPr>
              <w:t>ย.4 บริหารเป็นเลิศ</w:t>
            </w:r>
            <w:r w:rsidRPr="002D2C3F"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 w:rsidRPr="002D2C3F">
              <w:rPr>
                <w:rFonts w:ascii="TH SarabunPSK" w:hAnsi="TH SarabunPSK" w:cs="TH SarabunPSK" w:hint="cs"/>
                <w:color w:val="auto"/>
                <w:sz w:val="28"/>
                <w:cs/>
              </w:rPr>
              <w:t>ด้วย</w:t>
            </w:r>
            <w:proofErr w:type="spellStart"/>
            <w:r w:rsidRPr="002D2C3F">
              <w:rPr>
                <w:rFonts w:ascii="TH SarabunPSK" w:hAnsi="TH SarabunPSK" w:cs="TH SarabunPSK" w:hint="cs"/>
                <w:color w:val="auto"/>
                <w:sz w:val="28"/>
                <w:cs/>
              </w:rPr>
              <w:t>ธรรมาภิ</w:t>
            </w:r>
            <w:proofErr w:type="spellEnd"/>
            <w:r w:rsidRPr="002D2C3F">
              <w:rPr>
                <w:rFonts w:ascii="TH SarabunPSK" w:hAnsi="TH SarabunPSK" w:cs="TH SarabunPSK" w:hint="cs"/>
                <w:color w:val="auto"/>
                <w:sz w:val="28"/>
                <w:cs/>
              </w:rPr>
              <w:t>บาล (</w:t>
            </w:r>
            <w:r w:rsidRPr="002D2C3F">
              <w:rPr>
                <w:rFonts w:ascii="TH SarabunPSK" w:hAnsi="TH SarabunPSK" w:cs="TH SarabunPSK"/>
                <w:color w:val="auto"/>
                <w:sz w:val="28"/>
              </w:rPr>
              <w:t>Governance Excellence</w:t>
            </w:r>
            <w:r w:rsidRPr="002D2C3F">
              <w:rPr>
                <w:rFonts w:ascii="TH SarabunPSK" w:hAnsi="TH SarabunPSK" w:cs="TH SarabunPSK" w:hint="cs"/>
                <w:color w:val="auto"/>
                <w:sz w:val="28"/>
                <w:cs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28663D" w:rsidRPr="00F74508" w:rsidRDefault="0028663D" w:rsidP="001639EA">
            <w:pPr>
              <w:spacing w:after="0"/>
              <w:rPr>
                <w:rFonts w:ascii="TH SarabunPSK" w:eastAsia="Calibri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28663D" w:rsidRPr="00F74508" w:rsidRDefault="002D2C3F" w:rsidP="00B24D9D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  <w:lang w:val="en-GB"/>
              </w:rPr>
              <w:t>การจัดซื้อร่วมของยาและเวชภัณฑ์ที่มิใช่ยาต่ำกว่าเกณฑ์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28663D" w:rsidRPr="00F74508" w:rsidRDefault="00DF73C1" w:rsidP="002D2C3F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F74508">
              <w:rPr>
                <w:rFonts w:ascii="TH SarabunPSK" w:hAnsi="TH SarabunPSK" w:cs="TH SarabunPSK"/>
                <w:sz w:val="28"/>
                <w:cs/>
              </w:rPr>
              <w:t>มูลค่าการจัดซื้อทั้งหมดของยาและเวชภัณฑ์ที่มิใช่ยา</w:t>
            </w:r>
            <w:r w:rsidR="002D2C3F">
              <w:rPr>
                <w:rFonts w:ascii="TH SarabunPSK" w:hAnsi="TH SarabunPSK" w:cs="TH SarabunPSK" w:hint="cs"/>
                <w:sz w:val="28"/>
                <w:cs/>
              </w:rPr>
              <w:t xml:space="preserve"> เกณฑ์ 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ร้อยละ 20 เท่ากับ 18.12</w:t>
            </w:r>
            <w:r w:rsidR="002D2C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(400,013</w:t>
            </w:r>
            <w:r w:rsidR="002D2C3F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268/72</w:t>
            </w:r>
            <w:r w:rsidR="002D2C3F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478</w:t>
            </w:r>
            <w:r w:rsidR="002D2C3F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697)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DF73C1" w:rsidRPr="00F74508" w:rsidTr="001639EA">
        <w:trPr>
          <w:trHeight w:val="1271"/>
        </w:trPr>
        <w:tc>
          <w:tcPr>
            <w:tcW w:w="2370" w:type="dxa"/>
            <w:shd w:val="clear" w:color="auto" w:fill="auto"/>
            <w:tcMar>
              <w:left w:w="93" w:type="dxa"/>
            </w:tcMar>
          </w:tcPr>
          <w:p w:rsidR="00DF73C1" w:rsidRPr="00F74508" w:rsidRDefault="00DF73C1" w:rsidP="001639EA">
            <w:pPr>
              <w:spacing w:after="0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DF73C1" w:rsidRPr="00F74508" w:rsidRDefault="00DF73C1" w:rsidP="001639EA">
            <w:pPr>
              <w:spacing w:after="0"/>
              <w:rPr>
                <w:rFonts w:ascii="TH SarabunPSK" w:eastAsia="Calibri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4677" w:type="dxa"/>
            <w:shd w:val="clear" w:color="auto" w:fill="auto"/>
            <w:tcMar>
              <w:left w:w="93" w:type="dxa"/>
            </w:tcMar>
          </w:tcPr>
          <w:p w:rsidR="00DF73C1" w:rsidRPr="00F74508" w:rsidRDefault="002D2C3F" w:rsidP="00B24D9D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  <w:lang w:val="en-GB"/>
              </w:rPr>
              <w:t>คุณภาพข้อมูลต่ำกว่าเกณฑ์</w:t>
            </w:r>
          </w:p>
        </w:tc>
        <w:tc>
          <w:tcPr>
            <w:tcW w:w="5536" w:type="dxa"/>
            <w:shd w:val="clear" w:color="auto" w:fill="auto"/>
            <w:tcMar>
              <w:left w:w="93" w:type="dxa"/>
            </w:tcMar>
          </w:tcPr>
          <w:p w:rsidR="00DF73C1" w:rsidRPr="00F74508" w:rsidRDefault="00DF73C1" w:rsidP="00DF73C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74508">
              <w:rPr>
                <w:rFonts w:ascii="TH SarabunPSK" w:hAnsi="TH SarabunPSK" w:cs="TH SarabunPSK"/>
                <w:sz w:val="28"/>
                <w:cs/>
              </w:rPr>
              <w:t>ร้อยละของจังหวัดและหน่วยบริการที่ผ่านเกณฑ์คุณภาพข้อมูล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ab/>
            </w:r>
            <w:r w:rsidR="002D2C3F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F74508">
              <w:rPr>
                <w:rFonts w:ascii="TH SarabunPSK" w:hAnsi="TH SarabunPSK" w:cs="TH SarabunPSK"/>
                <w:sz w:val="28"/>
                <w:cs/>
              </w:rPr>
              <w:t xml:space="preserve">1.ตายไม่ทราบสาเหตุ </w:t>
            </w:r>
            <w:r w:rsidR="002D2C3F">
              <w:rPr>
                <w:rFonts w:ascii="TH SarabunPSK" w:hAnsi="TH SarabunPSK" w:cs="TH SarabunPSK" w:hint="cs"/>
                <w:sz w:val="28"/>
                <w:cs/>
              </w:rPr>
              <w:t>เกณฑ์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ร้อยละ 25 เท่ากับ 38.78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ab/>
            </w:r>
            <w:r w:rsidR="002D2C3F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>(3,234/1254)</w:t>
            </w:r>
            <w:r w:rsidRPr="00F74508">
              <w:rPr>
                <w:rFonts w:ascii="TH SarabunPSK" w:hAnsi="TH SarabunPSK" w:cs="TH SarabunPSK"/>
                <w:sz w:val="28"/>
                <w:cs/>
              </w:rPr>
              <w:tab/>
            </w:r>
            <w:r w:rsidRPr="00F74508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DF73C1" w:rsidRPr="00F74508" w:rsidRDefault="002D2C3F" w:rsidP="002D2C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DF73C1" w:rsidRPr="00F74508">
              <w:rPr>
                <w:rFonts w:ascii="TH SarabunPSK" w:hAnsi="TH SarabunPSK" w:cs="TH SarabunPSK"/>
                <w:sz w:val="28"/>
                <w:cs/>
              </w:rPr>
              <w:t xml:space="preserve">คุณภาพข้อมูล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</w:t>
            </w:r>
            <w:r w:rsidR="00DF73C1" w:rsidRPr="00F74508">
              <w:rPr>
                <w:rFonts w:ascii="TH SarabunPSK" w:hAnsi="TH SarabunPSK" w:cs="TH SarabunPSK"/>
                <w:sz w:val="28"/>
                <w:cs/>
              </w:rPr>
              <w:t>ร้อยละ 80 เท่ากับ 38.4 (125/48)</w:t>
            </w:r>
            <w:r w:rsidR="00DF73C1" w:rsidRPr="00F74508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:rsidR="00F20E1A" w:rsidRPr="00F74508" w:rsidRDefault="00F20E1A" w:rsidP="00DF73C1">
      <w:pPr>
        <w:rPr>
          <w:rFonts w:ascii="TH SarabunPSK" w:hAnsi="TH SarabunPSK" w:cs="TH SarabunPSK"/>
          <w:color w:val="C00000"/>
          <w:sz w:val="28"/>
        </w:rPr>
      </w:pPr>
      <w:r w:rsidRPr="00F74508">
        <w:rPr>
          <w:rFonts w:ascii="TH SarabunPSK" w:hAnsi="TH SarabunPSK" w:cs="TH SarabunPSK"/>
          <w:color w:val="C00000"/>
          <w:sz w:val="28"/>
        </w:rPr>
        <w:br w:type="page"/>
      </w:r>
    </w:p>
    <w:p w:rsidR="00FE3C6B" w:rsidRPr="006C17A7" w:rsidRDefault="006C17A7" w:rsidP="006C17A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28"/>
        </w:rPr>
      </w:pPr>
      <w:r w:rsidRPr="006C17A7">
        <w:rPr>
          <w:rFonts w:ascii="TH SarabunPSK" w:hAnsi="TH SarabunPSK" w:cs="TH SarabunPSK" w:hint="cs"/>
          <w:b/>
          <w:bCs/>
          <w:color w:val="auto"/>
          <w:sz w:val="28"/>
          <w:cs/>
        </w:rPr>
        <w:lastRenderedPageBreak/>
        <w:t>สรุปปัญหาสุขภาพ จังหวัดเพชรบุรี ปี งบประมาณ 2560</w:t>
      </w:r>
    </w:p>
    <w:p w:rsidR="00FE3C6B" w:rsidRPr="00F74508" w:rsidRDefault="00DC04AC" w:rsidP="00DC04AC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  <w:r w:rsidRPr="00F74508">
        <w:rPr>
          <w:rFonts w:ascii="TH SarabunPSK" w:hAnsi="TH SarabunPSK" w:cs="TH SarabunPSK"/>
          <w:color w:val="C00000"/>
          <w:sz w:val="28"/>
          <w:cs/>
        </w:rPr>
        <w:tab/>
      </w:r>
    </w:p>
    <w:tbl>
      <w:tblPr>
        <w:tblStyle w:val="ae"/>
        <w:tblW w:w="14283" w:type="dxa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701"/>
        <w:gridCol w:w="1559"/>
        <w:gridCol w:w="1560"/>
        <w:gridCol w:w="1417"/>
        <w:gridCol w:w="2126"/>
      </w:tblGrid>
      <w:tr w:rsidR="0079661C" w:rsidTr="0079661C">
        <w:tc>
          <w:tcPr>
            <w:tcW w:w="3085" w:type="dxa"/>
          </w:tcPr>
          <w:p w:rsidR="0079661C" w:rsidRPr="009F1F7B" w:rsidRDefault="0079661C" w:rsidP="007966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ปัญหา</w:t>
            </w:r>
          </w:p>
        </w:tc>
        <w:tc>
          <w:tcPr>
            <w:tcW w:w="1276" w:type="dxa"/>
          </w:tcPr>
          <w:p w:rsidR="0079661C" w:rsidRPr="009F1F7B" w:rsidRDefault="0079661C" w:rsidP="007966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แนวโน้ม</w:t>
            </w:r>
          </w:p>
        </w:tc>
        <w:tc>
          <w:tcPr>
            <w:tcW w:w="1559" w:type="dxa"/>
          </w:tcPr>
          <w:p w:rsidR="0079661C" w:rsidRPr="009F1F7B" w:rsidRDefault="0079661C" w:rsidP="007966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proofErr w:type="spellStart"/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ค่ามัธย</w:t>
            </w:r>
            <w:proofErr w:type="spellEnd"/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ฐาน 5 ปี</w:t>
            </w:r>
          </w:p>
        </w:tc>
        <w:tc>
          <w:tcPr>
            <w:tcW w:w="1701" w:type="dxa"/>
          </w:tcPr>
          <w:p w:rsidR="0079661C" w:rsidRPr="009F1F7B" w:rsidRDefault="0079661C" w:rsidP="007966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เขต</w:t>
            </w:r>
          </w:p>
        </w:tc>
        <w:tc>
          <w:tcPr>
            <w:tcW w:w="1559" w:type="dxa"/>
          </w:tcPr>
          <w:p w:rsidR="0079661C" w:rsidRPr="009F1F7B" w:rsidRDefault="0079661C" w:rsidP="007966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ประเทศ</w:t>
            </w:r>
          </w:p>
        </w:tc>
        <w:tc>
          <w:tcPr>
            <w:tcW w:w="1560" w:type="dxa"/>
          </w:tcPr>
          <w:p w:rsidR="0079661C" w:rsidRPr="009F1F7B" w:rsidRDefault="0079661C" w:rsidP="007966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KPI</w:t>
            </w:r>
          </w:p>
        </w:tc>
        <w:tc>
          <w:tcPr>
            <w:tcW w:w="1417" w:type="dxa"/>
          </w:tcPr>
          <w:p w:rsidR="0079661C" w:rsidRPr="009F1F7B" w:rsidRDefault="0079661C" w:rsidP="007966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PA</w:t>
            </w:r>
          </w:p>
        </w:tc>
        <w:tc>
          <w:tcPr>
            <w:tcW w:w="2126" w:type="dxa"/>
          </w:tcPr>
          <w:p w:rsidR="0079661C" w:rsidRPr="009F1F7B" w:rsidRDefault="0079661C" w:rsidP="007966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สาเหตุการตาย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ปอดบวม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ความดันโลหิตสูง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หัวใจขาดเลือด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เบาหวาน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ไตวาย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โรคเรื้อรังของทางเดินหายใจส่วนล่าง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อุบัติเหตุจราจร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ผู้ป่วยใน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ปอดบวม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79661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อันดับ 1 จำนวน 3 ปี</w:t>
            </w: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หลอดลมอักเสบเฉียบพลัน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ผู้ป่วยนอก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ความดันโลหิตสูง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79661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 w:rsidRPr="0079661C">
              <w:rPr>
                <w:rFonts w:ascii="TH SarabunPSK" w:hAnsi="TH SarabunPSK" w:cs="TH SarabunPSK"/>
                <w:color w:val="auto"/>
                <w:sz w:val="28"/>
                <w:cs/>
              </w:rPr>
              <w:t>อันดับ 1 จำนวน 3 ปี</w:t>
            </w:r>
          </w:p>
        </w:tc>
      </w:tr>
      <w:tr w:rsidR="0079661C" w:rsidTr="0079661C">
        <w:tc>
          <w:tcPr>
            <w:tcW w:w="3085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กล้ามเนื้ออักเสบ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</w:t>
            </w: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79661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79661C">
              <w:rPr>
                <w:rFonts w:ascii="TH SarabunPSK" w:hAnsi="TH SarabunPSK" w:cs="TH SarabunPSK" w:hint="cs"/>
                <w:color w:val="auto"/>
                <w:sz w:val="28"/>
                <w:cs/>
              </w:rPr>
              <w:t>อันดับ 1-2 จำนวน 3 ปี</w:t>
            </w:r>
          </w:p>
        </w:tc>
      </w:tr>
      <w:tr w:rsidR="0079661C" w:rsidTr="0079661C">
        <w:tc>
          <w:tcPr>
            <w:tcW w:w="3085" w:type="dxa"/>
          </w:tcPr>
          <w:p w:rsidR="0079661C" w:rsidRPr="009F1F7B" w:rsidRDefault="0079661C" w:rsidP="00DC04AC">
            <w:pPr>
              <w:spacing w:after="0"/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</w:pPr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กลุ่มวัย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79661C" w:rsidP="0079661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</w:tr>
      <w:tr w:rsidR="0079661C" w:rsidTr="0079661C">
        <w:tc>
          <w:tcPr>
            <w:tcW w:w="3085" w:type="dxa"/>
          </w:tcPr>
          <w:p w:rsid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การเสียชีวิตในทารก</w:t>
            </w:r>
          </w:p>
        </w:tc>
        <w:tc>
          <w:tcPr>
            <w:tcW w:w="1276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79661C" w:rsidRPr="0079661C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701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79661C" w:rsidRPr="0079661C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60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79661C" w:rsidRPr="0079661C" w:rsidRDefault="0079661C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79661C" w:rsidRPr="0079661C" w:rsidRDefault="009F1F7B" w:rsidP="0079661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คลอดก่อนกำหนด</w:t>
            </w:r>
          </w:p>
        </w:tc>
      </w:tr>
      <w:tr w:rsidR="009F1F7B" w:rsidTr="0079661C">
        <w:tc>
          <w:tcPr>
            <w:tcW w:w="3085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น้ำหนักต่ำกว่าเกณฑ์</w:t>
            </w:r>
          </w:p>
        </w:tc>
        <w:tc>
          <w:tcPr>
            <w:tcW w:w="1276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 อันดับ 8</w:t>
            </w:r>
          </w:p>
        </w:tc>
        <w:tc>
          <w:tcPr>
            <w:tcW w:w="1559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60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9F1F7B" w:rsidRPr="0079661C" w:rsidRDefault="009F1F7B" w:rsidP="0079661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</w:tr>
      <w:tr w:rsidR="009F1F7B" w:rsidTr="0079661C">
        <w:tc>
          <w:tcPr>
            <w:tcW w:w="3085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มารดาฝากครรภ์ล่าช้า    </w:t>
            </w:r>
          </w:p>
        </w:tc>
        <w:tc>
          <w:tcPr>
            <w:tcW w:w="1276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 อันดับ 6</w:t>
            </w:r>
          </w:p>
        </w:tc>
        <w:tc>
          <w:tcPr>
            <w:tcW w:w="1559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60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9F1F7B" w:rsidRPr="0079661C" w:rsidRDefault="009F1F7B" w:rsidP="0079661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</w:tr>
      <w:tr w:rsidR="009F1F7B" w:rsidTr="0079661C">
        <w:tc>
          <w:tcPr>
            <w:tcW w:w="3085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ฝากครรภ์ไม่ครบ</w:t>
            </w:r>
          </w:p>
        </w:tc>
        <w:tc>
          <w:tcPr>
            <w:tcW w:w="1276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9F1F7B" w:rsidRDefault="009F1F7B" w:rsidP="009F1F7B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 w:rsidRPr="009F1F7B">
              <w:rPr>
                <w:rFonts w:ascii="TH SarabunPSK" w:hAnsi="TH SarabunPSK" w:cs="TH SarabunPSK"/>
                <w:color w:val="auto"/>
                <w:sz w:val="28"/>
                <w:cs/>
              </w:rPr>
              <w:t>สูงกว่า อันดับ 6</w:t>
            </w:r>
            <w:r w:rsidRPr="009F1F7B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</w:p>
        </w:tc>
        <w:tc>
          <w:tcPr>
            <w:tcW w:w="1559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60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9F1F7B" w:rsidRPr="0079661C" w:rsidRDefault="009F1F7B" w:rsidP="0079661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</w:tr>
      <w:tr w:rsidR="009F1F7B" w:rsidTr="0079661C">
        <w:tc>
          <w:tcPr>
            <w:tcW w:w="3085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นมแม่</w:t>
            </w:r>
          </w:p>
        </w:tc>
        <w:tc>
          <w:tcPr>
            <w:tcW w:w="1276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9F1F7B" w:rsidRPr="009F1F7B" w:rsidRDefault="009F1F7B" w:rsidP="009F1F7B">
            <w:pPr>
              <w:spacing w:after="0"/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น้อยกว่า อันดับ 6</w:t>
            </w:r>
          </w:p>
        </w:tc>
        <w:tc>
          <w:tcPr>
            <w:tcW w:w="1559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น้อยกว่า</w:t>
            </w:r>
          </w:p>
        </w:tc>
        <w:tc>
          <w:tcPr>
            <w:tcW w:w="1560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9F1F7B" w:rsidRPr="0079661C" w:rsidRDefault="009F1F7B" w:rsidP="0079661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</w:tr>
      <w:tr w:rsidR="009F1F7B" w:rsidTr="0079661C">
        <w:tc>
          <w:tcPr>
            <w:tcW w:w="3085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ดูแลหลังคลอด</w:t>
            </w:r>
          </w:p>
        </w:tc>
        <w:tc>
          <w:tcPr>
            <w:tcW w:w="1276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701" w:type="dxa"/>
          </w:tcPr>
          <w:p w:rsidR="009F1F7B" w:rsidRDefault="009F1F7B" w:rsidP="009F1F7B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น้อยกว่า อันดับ 4</w:t>
            </w:r>
          </w:p>
        </w:tc>
        <w:tc>
          <w:tcPr>
            <w:tcW w:w="1559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น้อยกว่า</w:t>
            </w:r>
          </w:p>
        </w:tc>
        <w:tc>
          <w:tcPr>
            <w:tcW w:w="1560" w:type="dxa"/>
          </w:tcPr>
          <w:p w:rsidR="009F1F7B" w:rsidRDefault="009F1F7B" w:rsidP="00DC04A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9F1F7B" w:rsidRPr="0079661C" w:rsidRDefault="009F1F7B" w:rsidP="00DC04AC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9F1F7B" w:rsidRPr="0079661C" w:rsidRDefault="009F1F7B" w:rsidP="0079661C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</w:tr>
    </w:tbl>
    <w:p w:rsidR="00DC04AC" w:rsidRPr="00F74508" w:rsidRDefault="00DC04AC" w:rsidP="00DC04AC">
      <w:pPr>
        <w:spacing w:after="0" w:line="240" w:lineRule="auto"/>
        <w:rPr>
          <w:rFonts w:ascii="TH SarabunPSK" w:hAnsi="TH SarabunPSK" w:cs="TH SarabunPSK"/>
          <w:color w:val="C00000"/>
          <w:sz w:val="28"/>
        </w:rPr>
        <w:sectPr w:rsidR="00DC04AC" w:rsidRPr="00F74508" w:rsidSect="00915743">
          <w:pgSz w:w="16838" w:h="11906" w:orient="landscape"/>
          <w:pgMar w:top="1701" w:right="1418" w:bottom="1134" w:left="1418" w:header="709" w:footer="0" w:gutter="0"/>
          <w:cols w:space="720"/>
          <w:formProt w:val="0"/>
          <w:docGrid w:linePitch="360" w:charSpace="-2049"/>
        </w:sectPr>
      </w:pPr>
    </w:p>
    <w:p w:rsidR="00FE3C6B" w:rsidRDefault="00FE3C6B" w:rsidP="00CD3D9F">
      <w:pPr>
        <w:spacing w:after="0" w:line="240" w:lineRule="auto"/>
        <w:rPr>
          <w:rFonts w:ascii="TH SarabunPSK" w:hAnsi="TH SarabunPSK" w:cs="TH SarabunPSK" w:hint="cs"/>
          <w:color w:val="C00000"/>
          <w:sz w:val="28"/>
        </w:rPr>
      </w:pPr>
    </w:p>
    <w:p w:rsidR="009F1F7B" w:rsidRDefault="009F1F7B" w:rsidP="00CD3D9F">
      <w:pPr>
        <w:spacing w:after="0" w:line="240" w:lineRule="auto"/>
        <w:rPr>
          <w:rFonts w:ascii="TH SarabunPSK" w:hAnsi="TH SarabunPSK" w:cs="TH SarabunPSK" w:hint="cs"/>
          <w:color w:val="C00000"/>
          <w:sz w:val="28"/>
        </w:rPr>
      </w:pPr>
    </w:p>
    <w:tbl>
      <w:tblPr>
        <w:tblStyle w:val="ae"/>
        <w:tblW w:w="14283" w:type="dxa"/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417"/>
        <w:gridCol w:w="1559"/>
        <w:gridCol w:w="1560"/>
        <w:gridCol w:w="1417"/>
        <w:gridCol w:w="2126"/>
      </w:tblGrid>
      <w:tr w:rsidR="009F1F7B" w:rsidRPr="009F1F7B" w:rsidTr="00234B7F">
        <w:tc>
          <w:tcPr>
            <w:tcW w:w="3369" w:type="dxa"/>
          </w:tcPr>
          <w:p w:rsidR="009F1F7B" w:rsidRPr="009F1F7B" w:rsidRDefault="009F1F7B" w:rsidP="00DA20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ปัญหา</w:t>
            </w:r>
          </w:p>
        </w:tc>
        <w:tc>
          <w:tcPr>
            <w:tcW w:w="1275" w:type="dxa"/>
          </w:tcPr>
          <w:p w:rsidR="009F1F7B" w:rsidRPr="009F1F7B" w:rsidRDefault="009F1F7B" w:rsidP="00DA20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แนวโน้ม</w:t>
            </w:r>
          </w:p>
        </w:tc>
        <w:tc>
          <w:tcPr>
            <w:tcW w:w="1560" w:type="dxa"/>
          </w:tcPr>
          <w:p w:rsidR="009F1F7B" w:rsidRPr="009F1F7B" w:rsidRDefault="009F1F7B" w:rsidP="00DA20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proofErr w:type="spellStart"/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ค่ามัธย</w:t>
            </w:r>
            <w:proofErr w:type="spellEnd"/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ฐาน 5 ปี</w:t>
            </w:r>
          </w:p>
        </w:tc>
        <w:tc>
          <w:tcPr>
            <w:tcW w:w="1417" w:type="dxa"/>
          </w:tcPr>
          <w:p w:rsidR="009F1F7B" w:rsidRPr="009F1F7B" w:rsidRDefault="009F1F7B" w:rsidP="00DA20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เขต</w:t>
            </w:r>
          </w:p>
        </w:tc>
        <w:tc>
          <w:tcPr>
            <w:tcW w:w="1559" w:type="dxa"/>
          </w:tcPr>
          <w:p w:rsidR="009F1F7B" w:rsidRPr="009F1F7B" w:rsidRDefault="009F1F7B" w:rsidP="00DA20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ประเทศ</w:t>
            </w:r>
          </w:p>
        </w:tc>
        <w:tc>
          <w:tcPr>
            <w:tcW w:w="1560" w:type="dxa"/>
          </w:tcPr>
          <w:p w:rsidR="009F1F7B" w:rsidRPr="009F1F7B" w:rsidRDefault="009F1F7B" w:rsidP="00DA20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KPI</w:t>
            </w:r>
          </w:p>
        </w:tc>
        <w:tc>
          <w:tcPr>
            <w:tcW w:w="1417" w:type="dxa"/>
          </w:tcPr>
          <w:p w:rsidR="009F1F7B" w:rsidRPr="009F1F7B" w:rsidRDefault="009F1F7B" w:rsidP="00DA20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9F1F7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>PA</w:t>
            </w:r>
          </w:p>
        </w:tc>
        <w:tc>
          <w:tcPr>
            <w:tcW w:w="2126" w:type="dxa"/>
          </w:tcPr>
          <w:p w:rsidR="009F1F7B" w:rsidRPr="009F1F7B" w:rsidRDefault="009F1F7B" w:rsidP="00DA20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</w:p>
        </w:tc>
      </w:tr>
      <w:tr w:rsidR="009F1F7B" w:rsidRPr="0079661C" w:rsidTr="00234B7F">
        <w:tc>
          <w:tcPr>
            <w:tcW w:w="3369" w:type="dxa"/>
          </w:tcPr>
          <w:p w:rsidR="009F1F7B" w:rsidRPr="009F1F7B" w:rsidRDefault="009F1F7B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ความครอบคลุมในการประเมินพัฒนาการเด็ก</w:t>
            </w:r>
          </w:p>
        </w:tc>
        <w:tc>
          <w:tcPr>
            <w:tcW w:w="1275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9F1F7B" w:rsidRPr="0079661C" w:rsidTr="00234B7F">
        <w:tc>
          <w:tcPr>
            <w:tcW w:w="3369" w:type="dxa"/>
          </w:tcPr>
          <w:p w:rsidR="009F1F7B" w:rsidRDefault="009F1F7B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เด็กวัยเรียนสูงดีสมส่วน</w:t>
            </w:r>
          </w:p>
        </w:tc>
        <w:tc>
          <w:tcPr>
            <w:tcW w:w="1275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ต่ำกว่าประเทศ</w:t>
            </w:r>
          </w:p>
        </w:tc>
        <w:tc>
          <w:tcPr>
            <w:tcW w:w="1560" w:type="dxa"/>
          </w:tcPr>
          <w:p w:rsidR="009F1F7B" w:rsidRDefault="009F1F7B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234B7F" w:rsidRPr="0079661C" w:rsidTr="00234B7F">
        <w:tc>
          <w:tcPr>
            <w:tcW w:w="336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การคลอดมีชีพในหญิงอายุ 10-14 ปี</w:t>
            </w:r>
            <w:r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และ 15-19 ปี</w:t>
            </w:r>
          </w:p>
        </w:tc>
        <w:tc>
          <w:tcPr>
            <w:tcW w:w="1275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Pr="00650F7A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59" w:type="dxa"/>
          </w:tcPr>
          <w:p w:rsidR="00234B7F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60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234B7F" w:rsidRPr="0079661C" w:rsidTr="00234B7F">
        <w:tc>
          <w:tcPr>
            <w:tcW w:w="3369" w:type="dxa"/>
          </w:tcPr>
          <w:p w:rsidR="00234B7F" w:rsidRDefault="00650F7A" w:rsidP="00650F7A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การคลอดมีชีพในหญิงอายุ 15-19 ปี</w:t>
            </w:r>
          </w:p>
        </w:tc>
        <w:tc>
          <w:tcPr>
            <w:tcW w:w="1275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Pr="00650F7A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59" w:type="dxa"/>
          </w:tcPr>
          <w:p w:rsidR="00234B7F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60" w:type="dxa"/>
          </w:tcPr>
          <w:p w:rsidR="00234B7F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650F7A" w:rsidRPr="0079661C" w:rsidTr="00234B7F">
        <w:tc>
          <w:tcPr>
            <w:tcW w:w="336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การตั้งครรภ์ซ้ำในหญิงอายุน้อยกว่า 20 ปี</w:t>
            </w:r>
          </w:p>
        </w:tc>
        <w:tc>
          <w:tcPr>
            <w:tcW w:w="1275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5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</w:t>
            </w:r>
          </w:p>
        </w:tc>
        <w:tc>
          <w:tcPr>
            <w:tcW w:w="1560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9F1F7B" w:rsidRPr="0079661C" w:rsidTr="00234B7F">
        <w:tc>
          <w:tcPr>
            <w:tcW w:w="3369" w:type="dxa"/>
          </w:tcPr>
          <w:p w:rsidR="009F1F7B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การคัดกรองและควบคุมเบาหวาน</w:t>
            </w:r>
          </w:p>
        </w:tc>
        <w:tc>
          <w:tcPr>
            <w:tcW w:w="1275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9F1F7B" w:rsidRDefault="009F1F7B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9F1F7B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9F1F7B" w:rsidRPr="0079661C" w:rsidRDefault="009F1F7B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9F1F7B" w:rsidRPr="0079661C" w:rsidRDefault="009822C9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ตกเกณฑ์ทุกอำเภอ</w:t>
            </w:r>
          </w:p>
        </w:tc>
      </w:tr>
      <w:tr w:rsidR="00234B7F" w:rsidRPr="0079661C" w:rsidTr="00234B7F">
        <w:tc>
          <w:tcPr>
            <w:tcW w:w="336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การคัดกรองและควบคุมความดันโลหิตสูง</w:t>
            </w:r>
          </w:p>
        </w:tc>
        <w:tc>
          <w:tcPr>
            <w:tcW w:w="1275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9822C9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ตกเกณฑ์ทุกอำเภอ</w:t>
            </w:r>
          </w:p>
        </w:tc>
      </w:tr>
      <w:tr w:rsidR="00234B7F" w:rsidRPr="0079661C" w:rsidTr="00234B7F">
        <w:tc>
          <w:tcPr>
            <w:tcW w:w="336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ไข้เลือดออก</w:t>
            </w:r>
          </w:p>
        </w:tc>
        <w:tc>
          <w:tcPr>
            <w:tcW w:w="1275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 อันดับ1</w:t>
            </w:r>
          </w:p>
        </w:tc>
        <w:tc>
          <w:tcPr>
            <w:tcW w:w="155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สูงกว่า อันดับ 2</w:t>
            </w:r>
          </w:p>
        </w:tc>
        <w:tc>
          <w:tcPr>
            <w:tcW w:w="1560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234B7F" w:rsidRPr="0079661C" w:rsidTr="00234B7F">
        <w:tc>
          <w:tcPr>
            <w:tcW w:w="336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เด็กจมน้ำ</w:t>
            </w:r>
          </w:p>
        </w:tc>
        <w:tc>
          <w:tcPr>
            <w:tcW w:w="1275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234B7F" w:rsidRPr="0079661C" w:rsidTr="00234B7F">
        <w:tc>
          <w:tcPr>
            <w:tcW w:w="336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อุบัติเหตุจราจร</w:t>
            </w:r>
          </w:p>
        </w:tc>
        <w:tc>
          <w:tcPr>
            <w:tcW w:w="1275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9822C9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ตกเกณฑ์ทุกอำเภอ</w:t>
            </w:r>
          </w:p>
        </w:tc>
      </w:tr>
      <w:tr w:rsidR="00234B7F" w:rsidRPr="0079661C" w:rsidTr="00234B7F">
        <w:tc>
          <w:tcPr>
            <w:tcW w:w="336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เบาหวาน</w:t>
            </w:r>
          </w:p>
        </w:tc>
        <w:tc>
          <w:tcPr>
            <w:tcW w:w="1275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234B7F" w:rsidRPr="0079661C" w:rsidTr="00234B7F">
        <w:tc>
          <w:tcPr>
            <w:tcW w:w="336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หลอดเลือดสมอง</w:t>
            </w:r>
          </w:p>
        </w:tc>
        <w:tc>
          <w:tcPr>
            <w:tcW w:w="1275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234B7F" w:rsidRPr="0079661C" w:rsidTr="00234B7F">
        <w:tc>
          <w:tcPr>
            <w:tcW w:w="336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หลอดเลือดหัวใจ</w:t>
            </w:r>
          </w:p>
        </w:tc>
        <w:tc>
          <w:tcPr>
            <w:tcW w:w="1275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234B7F" w:rsidRPr="0079661C" w:rsidTr="00234B7F">
        <w:tc>
          <w:tcPr>
            <w:tcW w:w="336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พยายามฆ่าตัวตาย</w:t>
            </w:r>
          </w:p>
        </w:tc>
        <w:tc>
          <w:tcPr>
            <w:tcW w:w="1275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สูง</w:t>
            </w: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234B7F" w:rsidRPr="0079661C" w:rsidTr="00234B7F">
        <w:tc>
          <w:tcPr>
            <w:tcW w:w="336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ฆ่าตัวตายสำเร็จ</w:t>
            </w:r>
          </w:p>
        </w:tc>
        <w:tc>
          <w:tcPr>
            <w:tcW w:w="1275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234B7F" w:rsidRDefault="00234B7F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234B7F" w:rsidRPr="0079661C" w:rsidRDefault="00234B7F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650F7A" w:rsidRPr="0079661C" w:rsidTr="00234B7F">
        <w:tc>
          <w:tcPr>
            <w:tcW w:w="336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อัตราความสำเร็จวัณโรครายใหม่และ</w:t>
            </w:r>
            <w:r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กลับเป็นซ้ำ</w:t>
            </w:r>
          </w:p>
        </w:tc>
        <w:tc>
          <w:tcPr>
            <w:tcW w:w="1275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1417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ตกเกณฑ์</w:t>
            </w:r>
          </w:p>
        </w:tc>
        <w:tc>
          <w:tcPr>
            <w:tcW w:w="2126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</w:tr>
      <w:tr w:rsidR="00650F7A" w:rsidRPr="0079661C" w:rsidTr="00234B7F">
        <w:tc>
          <w:tcPr>
            <w:tcW w:w="336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เนื้อสัตว์ไม่ผ่านเกณฑ์มาตรฐาน</w:t>
            </w:r>
          </w:p>
        </w:tc>
        <w:tc>
          <w:tcPr>
            <w:tcW w:w="1275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2126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ร้อยละ 63.64</w:t>
            </w:r>
          </w:p>
        </w:tc>
      </w:tr>
      <w:tr w:rsidR="00650F7A" w:rsidRPr="0079661C" w:rsidTr="00234B7F">
        <w:tc>
          <w:tcPr>
            <w:tcW w:w="336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สารเคมีปนเปื้อนในเกษตรกร</w:t>
            </w:r>
          </w:p>
        </w:tc>
        <w:tc>
          <w:tcPr>
            <w:tcW w:w="1275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อันดับ 2</w:t>
            </w:r>
          </w:p>
        </w:tc>
        <w:tc>
          <w:tcPr>
            <w:tcW w:w="155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2126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</w:tr>
      <w:tr w:rsidR="00650F7A" w:rsidRPr="0079661C" w:rsidTr="00234B7F">
        <w:tc>
          <w:tcPr>
            <w:tcW w:w="336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ขยะมูลฝอยตกค้างสะสม</w:t>
            </w:r>
          </w:p>
        </w:tc>
        <w:tc>
          <w:tcPr>
            <w:tcW w:w="1275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650F7A" w:rsidRDefault="006C17A7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>อันดับ 2</w:t>
            </w:r>
          </w:p>
        </w:tc>
        <w:tc>
          <w:tcPr>
            <w:tcW w:w="1559" w:type="dxa"/>
          </w:tcPr>
          <w:p w:rsidR="00650F7A" w:rsidRDefault="006C17A7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อันดับ 7 </w:t>
            </w:r>
          </w:p>
        </w:tc>
        <w:tc>
          <w:tcPr>
            <w:tcW w:w="1560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2126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</w:tr>
      <w:tr w:rsidR="00650F7A" w:rsidRPr="0079661C" w:rsidTr="00234B7F">
        <w:tc>
          <w:tcPr>
            <w:tcW w:w="336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275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650F7A" w:rsidRPr="0079661C" w:rsidRDefault="00650F7A" w:rsidP="00DA2073">
            <w:pPr>
              <w:spacing w:after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417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59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560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1417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  <w:tc>
          <w:tcPr>
            <w:tcW w:w="2126" w:type="dxa"/>
          </w:tcPr>
          <w:p w:rsidR="00650F7A" w:rsidRDefault="00650F7A" w:rsidP="00DA2073">
            <w:pPr>
              <w:spacing w:after="0"/>
              <w:rPr>
                <w:rFonts w:ascii="TH SarabunPSK" w:hAnsi="TH SarabunPSK" w:cs="TH SarabunPSK" w:hint="cs"/>
                <w:color w:val="auto"/>
                <w:sz w:val="28"/>
                <w:cs/>
              </w:rPr>
            </w:pPr>
          </w:p>
        </w:tc>
      </w:tr>
    </w:tbl>
    <w:p w:rsidR="009F1F7B" w:rsidRPr="00F74508" w:rsidRDefault="009F1F7B" w:rsidP="00CD3D9F">
      <w:pPr>
        <w:spacing w:after="0" w:line="240" w:lineRule="auto"/>
        <w:rPr>
          <w:rFonts w:ascii="TH SarabunPSK" w:hAnsi="TH SarabunPSK" w:cs="TH SarabunPSK"/>
          <w:color w:val="C00000"/>
          <w:sz w:val="28"/>
        </w:rPr>
      </w:pPr>
    </w:p>
    <w:sectPr w:rsidR="009F1F7B" w:rsidRPr="00F74508" w:rsidSect="00915743">
      <w:headerReference w:type="default" r:id="rId10"/>
      <w:pgSz w:w="16838" w:h="11906" w:orient="landscape"/>
      <w:pgMar w:top="1701" w:right="1418" w:bottom="1134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B7" w:rsidRDefault="002F75B7" w:rsidP="00FE3C6B">
      <w:pPr>
        <w:spacing w:after="0" w:line="240" w:lineRule="auto"/>
      </w:pPr>
      <w:r>
        <w:separator/>
      </w:r>
    </w:p>
  </w:endnote>
  <w:endnote w:type="continuationSeparator" w:id="0">
    <w:p w:rsidR="002F75B7" w:rsidRDefault="002F75B7" w:rsidP="00FE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B7" w:rsidRDefault="002F75B7" w:rsidP="00FE3C6B">
      <w:pPr>
        <w:spacing w:after="0" w:line="240" w:lineRule="auto"/>
      </w:pPr>
      <w:r>
        <w:separator/>
      </w:r>
    </w:p>
  </w:footnote>
  <w:footnote w:type="continuationSeparator" w:id="0">
    <w:p w:rsidR="002F75B7" w:rsidRDefault="002F75B7" w:rsidP="00FE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EA" w:rsidRDefault="001639EA">
    <w:pPr>
      <w:pStyle w:val="a3"/>
      <w:jc w:val="center"/>
    </w:pPr>
  </w:p>
  <w:p w:rsidR="001639EA" w:rsidRDefault="00163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EA" w:rsidRDefault="00163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544"/>
    <w:multiLevelType w:val="hybridMultilevel"/>
    <w:tmpl w:val="8D5228C4"/>
    <w:lvl w:ilvl="0" w:tplc="ED8A736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708F8"/>
    <w:multiLevelType w:val="hybridMultilevel"/>
    <w:tmpl w:val="9FA4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E3C6B"/>
    <w:rsid w:val="00012879"/>
    <w:rsid w:val="0005354A"/>
    <w:rsid w:val="0006272D"/>
    <w:rsid w:val="00086C10"/>
    <w:rsid w:val="00090278"/>
    <w:rsid w:val="000A3831"/>
    <w:rsid w:val="000B74BA"/>
    <w:rsid w:val="000D4D6B"/>
    <w:rsid w:val="000E742B"/>
    <w:rsid w:val="00113956"/>
    <w:rsid w:val="00117131"/>
    <w:rsid w:val="00126CC2"/>
    <w:rsid w:val="00133C0F"/>
    <w:rsid w:val="00136D17"/>
    <w:rsid w:val="00154A5D"/>
    <w:rsid w:val="001639EA"/>
    <w:rsid w:val="001807BC"/>
    <w:rsid w:val="00197937"/>
    <w:rsid w:val="001C3E0D"/>
    <w:rsid w:val="001F4567"/>
    <w:rsid w:val="001F757D"/>
    <w:rsid w:val="00204283"/>
    <w:rsid w:val="00213CF6"/>
    <w:rsid w:val="00234B7F"/>
    <w:rsid w:val="00244A55"/>
    <w:rsid w:val="00255759"/>
    <w:rsid w:val="00270CEC"/>
    <w:rsid w:val="00271828"/>
    <w:rsid w:val="0027307E"/>
    <w:rsid w:val="00282A02"/>
    <w:rsid w:val="00284098"/>
    <w:rsid w:val="0028663D"/>
    <w:rsid w:val="0028670B"/>
    <w:rsid w:val="002D0869"/>
    <w:rsid w:val="002D2C3F"/>
    <w:rsid w:val="002E12ED"/>
    <w:rsid w:val="002F42B5"/>
    <w:rsid w:val="002F75B7"/>
    <w:rsid w:val="003476DD"/>
    <w:rsid w:val="00386DC2"/>
    <w:rsid w:val="003B3B4E"/>
    <w:rsid w:val="003D21CA"/>
    <w:rsid w:val="003D5AE2"/>
    <w:rsid w:val="003F44D6"/>
    <w:rsid w:val="003F76E8"/>
    <w:rsid w:val="0044588C"/>
    <w:rsid w:val="00454E57"/>
    <w:rsid w:val="0048513F"/>
    <w:rsid w:val="00491561"/>
    <w:rsid w:val="004C0A08"/>
    <w:rsid w:val="004F2373"/>
    <w:rsid w:val="004F49BC"/>
    <w:rsid w:val="00513D4C"/>
    <w:rsid w:val="0051602E"/>
    <w:rsid w:val="00517010"/>
    <w:rsid w:val="00526FC8"/>
    <w:rsid w:val="0053789D"/>
    <w:rsid w:val="00556467"/>
    <w:rsid w:val="00563CCA"/>
    <w:rsid w:val="005703FD"/>
    <w:rsid w:val="00585226"/>
    <w:rsid w:val="00586254"/>
    <w:rsid w:val="00593F19"/>
    <w:rsid w:val="00594762"/>
    <w:rsid w:val="005D64E1"/>
    <w:rsid w:val="00603C9D"/>
    <w:rsid w:val="006166D8"/>
    <w:rsid w:val="00617147"/>
    <w:rsid w:val="00632CA8"/>
    <w:rsid w:val="00633189"/>
    <w:rsid w:val="00650F7A"/>
    <w:rsid w:val="00652290"/>
    <w:rsid w:val="006538BE"/>
    <w:rsid w:val="0065715D"/>
    <w:rsid w:val="00657E49"/>
    <w:rsid w:val="0068175C"/>
    <w:rsid w:val="00692CB4"/>
    <w:rsid w:val="006C17A7"/>
    <w:rsid w:val="006C1BE8"/>
    <w:rsid w:val="006C67EF"/>
    <w:rsid w:val="006F6ED0"/>
    <w:rsid w:val="00725A57"/>
    <w:rsid w:val="007512F0"/>
    <w:rsid w:val="00762CB1"/>
    <w:rsid w:val="00763023"/>
    <w:rsid w:val="00771494"/>
    <w:rsid w:val="00773146"/>
    <w:rsid w:val="007821A0"/>
    <w:rsid w:val="007917A2"/>
    <w:rsid w:val="0079661C"/>
    <w:rsid w:val="00797936"/>
    <w:rsid w:val="007A3661"/>
    <w:rsid w:val="007B03D2"/>
    <w:rsid w:val="007C504D"/>
    <w:rsid w:val="007D46CA"/>
    <w:rsid w:val="007D4764"/>
    <w:rsid w:val="007F3F55"/>
    <w:rsid w:val="00804FAE"/>
    <w:rsid w:val="00831849"/>
    <w:rsid w:val="008367EE"/>
    <w:rsid w:val="00837B26"/>
    <w:rsid w:val="00842DB2"/>
    <w:rsid w:val="00846C65"/>
    <w:rsid w:val="00846E88"/>
    <w:rsid w:val="0087170A"/>
    <w:rsid w:val="0087424D"/>
    <w:rsid w:val="008B5516"/>
    <w:rsid w:val="008D6B17"/>
    <w:rsid w:val="008D7EAF"/>
    <w:rsid w:val="008E7672"/>
    <w:rsid w:val="008F1637"/>
    <w:rsid w:val="009077D2"/>
    <w:rsid w:val="00915743"/>
    <w:rsid w:val="00967570"/>
    <w:rsid w:val="009809EF"/>
    <w:rsid w:val="009822C9"/>
    <w:rsid w:val="009827A5"/>
    <w:rsid w:val="00983169"/>
    <w:rsid w:val="009D2B27"/>
    <w:rsid w:val="009F1F7B"/>
    <w:rsid w:val="00A10D23"/>
    <w:rsid w:val="00A1673D"/>
    <w:rsid w:val="00A333F7"/>
    <w:rsid w:val="00A47402"/>
    <w:rsid w:val="00A51B08"/>
    <w:rsid w:val="00A523E5"/>
    <w:rsid w:val="00A54AE3"/>
    <w:rsid w:val="00A57471"/>
    <w:rsid w:val="00A67813"/>
    <w:rsid w:val="00A74E71"/>
    <w:rsid w:val="00AA2C5E"/>
    <w:rsid w:val="00AB5F6D"/>
    <w:rsid w:val="00AB7BF8"/>
    <w:rsid w:val="00B14299"/>
    <w:rsid w:val="00B14774"/>
    <w:rsid w:val="00B24D9D"/>
    <w:rsid w:val="00B27D00"/>
    <w:rsid w:val="00B359F3"/>
    <w:rsid w:val="00B51F7D"/>
    <w:rsid w:val="00B74CA2"/>
    <w:rsid w:val="00B762C0"/>
    <w:rsid w:val="00BB604C"/>
    <w:rsid w:val="00BD4AB0"/>
    <w:rsid w:val="00C2659B"/>
    <w:rsid w:val="00C278F5"/>
    <w:rsid w:val="00C408FB"/>
    <w:rsid w:val="00C43586"/>
    <w:rsid w:val="00C570E9"/>
    <w:rsid w:val="00C8706D"/>
    <w:rsid w:val="00CA7729"/>
    <w:rsid w:val="00CB5977"/>
    <w:rsid w:val="00CD3D9F"/>
    <w:rsid w:val="00CD6A04"/>
    <w:rsid w:val="00CE55DF"/>
    <w:rsid w:val="00D529E3"/>
    <w:rsid w:val="00D834D0"/>
    <w:rsid w:val="00D95E31"/>
    <w:rsid w:val="00D96CAB"/>
    <w:rsid w:val="00DA2EA1"/>
    <w:rsid w:val="00DA5229"/>
    <w:rsid w:val="00DC04AC"/>
    <w:rsid w:val="00DC3423"/>
    <w:rsid w:val="00DF73C1"/>
    <w:rsid w:val="00E155A9"/>
    <w:rsid w:val="00E200BB"/>
    <w:rsid w:val="00E32630"/>
    <w:rsid w:val="00E33013"/>
    <w:rsid w:val="00E35FF6"/>
    <w:rsid w:val="00E53256"/>
    <w:rsid w:val="00E62295"/>
    <w:rsid w:val="00E86A08"/>
    <w:rsid w:val="00E942A1"/>
    <w:rsid w:val="00EA209C"/>
    <w:rsid w:val="00EB76B3"/>
    <w:rsid w:val="00EE38A4"/>
    <w:rsid w:val="00EF3866"/>
    <w:rsid w:val="00F06080"/>
    <w:rsid w:val="00F20E1A"/>
    <w:rsid w:val="00F2754E"/>
    <w:rsid w:val="00F36F93"/>
    <w:rsid w:val="00F4613A"/>
    <w:rsid w:val="00F744AB"/>
    <w:rsid w:val="00F74508"/>
    <w:rsid w:val="00FA2B33"/>
    <w:rsid w:val="00FA7283"/>
    <w:rsid w:val="00FB69BA"/>
    <w:rsid w:val="00FE3C6B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B"/>
    <w:pPr>
      <w:suppressAutoHyphens/>
      <w:spacing w:after="200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197937"/>
    <w:pPr>
      <w:suppressAutoHyphens w:val="0"/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a3"/>
    <w:uiPriority w:val="99"/>
    <w:rsid w:val="00C922DE"/>
  </w:style>
  <w:style w:type="character" w:customStyle="1" w:styleId="FooterChar">
    <w:name w:val="Footer Char"/>
    <w:basedOn w:val="a0"/>
    <w:link w:val="a4"/>
    <w:uiPriority w:val="99"/>
    <w:semiHidden/>
    <w:rsid w:val="00C922DE"/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E907AC"/>
    <w:rPr>
      <w:rFonts w:ascii="Tahoma" w:hAnsi="Tahoma" w:cs="Angsana New"/>
      <w:sz w:val="16"/>
      <w:szCs w:val="20"/>
    </w:rPr>
  </w:style>
  <w:style w:type="paragraph" w:customStyle="1" w:styleId="a7">
    <w:name w:val="หัวข้อ"/>
    <w:basedOn w:val="a"/>
    <w:next w:val="1"/>
    <w:rsid w:val="00FE3C6B"/>
    <w:pPr>
      <w:keepNext/>
      <w:spacing w:before="240" w:after="120"/>
    </w:pPr>
    <w:rPr>
      <w:rFonts w:ascii="TH SarabunPSK" w:eastAsia="SimSun" w:hAnsi="TH SarabunPSK" w:cs="TH SarabunPSK"/>
      <w:sz w:val="32"/>
      <w:szCs w:val="32"/>
    </w:rPr>
  </w:style>
  <w:style w:type="paragraph" w:customStyle="1" w:styleId="1">
    <w:name w:val="เนื้อความ1"/>
    <w:basedOn w:val="a"/>
    <w:rsid w:val="00FE3C6B"/>
    <w:pPr>
      <w:spacing w:after="140" w:line="288" w:lineRule="auto"/>
    </w:pPr>
  </w:style>
  <w:style w:type="paragraph" w:customStyle="1" w:styleId="10">
    <w:name w:val="รายการ1"/>
    <w:basedOn w:val="1"/>
    <w:rsid w:val="00FE3C6B"/>
    <w:rPr>
      <w:rFonts w:ascii="TH SarabunPSK" w:hAnsi="TH SarabunPSK" w:cs="TH SarabunPSK"/>
    </w:rPr>
  </w:style>
  <w:style w:type="paragraph" w:customStyle="1" w:styleId="a8">
    <w:name w:val="คำอธิบายเฉพาะ"/>
    <w:basedOn w:val="a"/>
    <w:rsid w:val="00FE3C6B"/>
    <w:pPr>
      <w:suppressLineNumbers/>
      <w:spacing w:before="120" w:after="120"/>
    </w:pPr>
    <w:rPr>
      <w:rFonts w:ascii="TH SarabunPSK" w:hAnsi="TH SarabunPSK" w:cs="TH SarabunPSK"/>
      <w:i/>
      <w:iCs/>
      <w:sz w:val="32"/>
      <w:szCs w:val="32"/>
    </w:rPr>
  </w:style>
  <w:style w:type="paragraph" w:customStyle="1" w:styleId="a9">
    <w:name w:val="ดัชนี"/>
    <w:basedOn w:val="a"/>
    <w:rsid w:val="00FE3C6B"/>
    <w:pPr>
      <w:suppressLineNumbers/>
    </w:pPr>
    <w:rPr>
      <w:rFonts w:ascii="TH SarabunPSK" w:hAnsi="TH SarabunPSK" w:cs="TH SarabunPSK"/>
    </w:rPr>
  </w:style>
  <w:style w:type="paragraph" w:styleId="aa">
    <w:name w:val="List Paragraph"/>
    <w:basedOn w:val="a"/>
    <w:uiPriority w:val="34"/>
    <w:qFormat/>
    <w:rsid w:val="00FF4BAF"/>
    <w:pPr>
      <w:ind w:left="720"/>
      <w:contextualSpacing/>
    </w:pPr>
  </w:style>
  <w:style w:type="paragraph" w:customStyle="1" w:styleId="a3">
    <w:name w:val="ส่วนหัว"/>
    <w:basedOn w:val="a"/>
    <w:link w:val="HeaderChar"/>
    <w:uiPriority w:val="99"/>
    <w:unhideWhenUsed/>
    <w:rsid w:val="00C922D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a4">
    <w:name w:val="ส่วนท้าย"/>
    <w:basedOn w:val="a"/>
    <w:link w:val="FooterChar"/>
    <w:uiPriority w:val="99"/>
    <w:semiHidden/>
    <w:unhideWhenUsed/>
    <w:rsid w:val="00C922DE"/>
    <w:pPr>
      <w:tabs>
        <w:tab w:val="center" w:pos="4513"/>
        <w:tab w:val="right" w:pos="9026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rsid w:val="00E907AC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65731F"/>
    <w:pPr>
      <w:spacing w:before="280" w:after="28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rameContents">
    <w:name w:val="Frame Contents"/>
    <w:basedOn w:val="a"/>
    <w:rsid w:val="00FE3C6B"/>
  </w:style>
  <w:style w:type="paragraph" w:customStyle="1" w:styleId="ac">
    <w:name w:val="เนื้อหาตาราง"/>
    <w:basedOn w:val="a"/>
    <w:rsid w:val="00FE3C6B"/>
  </w:style>
  <w:style w:type="paragraph" w:customStyle="1" w:styleId="ad">
    <w:name w:val="หัวข้อตาราง"/>
    <w:basedOn w:val="ac"/>
    <w:rsid w:val="00FE3C6B"/>
  </w:style>
  <w:style w:type="paragraph" w:customStyle="1" w:styleId="Default">
    <w:name w:val="Default"/>
    <w:rsid w:val="00FE3C6B"/>
    <w:pPr>
      <w:widowControl w:val="0"/>
      <w:suppressAutoHyphens/>
    </w:pPr>
    <w:rPr>
      <w:rFonts w:ascii="TH SarabunPSK" w:hAnsi="TH SarabunPSK"/>
      <w:color w:val="000000"/>
      <w:sz w:val="24"/>
    </w:rPr>
  </w:style>
  <w:style w:type="paragraph" w:customStyle="1" w:styleId="11">
    <w:name w:val="รายการย่อหน้า1"/>
    <w:basedOn w:val="a"/>
    <w:rsid w:val="00FE3C6B"/>
    <w:pPr>
      <w:ind w:left="720"/>
      <w:contextualSpacing/>
    </w:pPr>
    <w:rPr>
      <w:rFonts w:cs="Angsana New"/>
    </w:rPr>
  </w:style>
  <w:style w:type="table" w:styleId="ae">
    <w:name w:val="Table Grid"/>
    <w:basedOn w:val="a1"/>
    <w:uiPriority w:val="59"/>
    <w:rsid w:val="00271A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C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C3E0D"/>
    <w:rPr>
      <w:color w:val="00000A"/>
      <w:sz w:val="22"/>
    </w:rPr>
  </w:style>
  <w:style w:type="paragraph" w:styleId="af1">
    <w:name w:val="footer"/>
    <w:basedOn w:val="a"/>
    <w:link w:val="af2"/>
    <w:uiPriority w:val="99"/>
    <w:unhideWhenUsed/>
    <w:rsid w:val="001C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1C3E0D"/>
    <w:rPr>
      <w:color w:val="00000A"/>
      <w:sz w:val="22"/>
    </w:rPr>
  </w:style>
  <w:style w:type="character" w:customStyle="1" w:styleId="30">
    <w:name w:val="หัวเรื่อง 3 อักขระ"/>
    <w:basedOn w:val="a0"/>
    <w:link w:val="3"/>
    <w:uiPriority w:val="9"/>
    <w:rsid w:val="00197937"/>
    <w:rPr>
      <w:rFonts w:ascii="Tahoma" w:eastAsia="Times New Roman" w:hAnsi="Tahoma" w:cs="Tahom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5599-A9BA-489B-960A-E4EE17FD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14</Pages>
  <Words>2281</Words>
  <Characters>13005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Natta</cp:lastModifiedBy>
  <cp:revision>114</cp:revision>
  <cp:lastPrinted>2017-11-13T05:30:00Z</cp:lastPrinted>
  <dcterms:created xsi:type="dcterms:W3CDTF">2016-10-31T03:01:00Z</dcterms:created>
  <dcterms:modified xsi:type="dcterms:W3CDTF">2017-11-13T08:57:00Z</dcterms:modified>
  <dc:language>th-TH</dc:language>
</cp:coreProperties>
</file>